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39B0D" w14:textId="40D202EB" w:rsidR="007B613B" w:rsidRDefault="007B613B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3C6D33A" w14:textId="0DA23A74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3A93A93" w14:textId="2E38E95A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85CF444" w14:textId="0113B4FD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C13110B" w14:textId="3281C99C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820395E" w14:textId="4745A0DE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53936B2" w14:textId="0EF42089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90E164" w14:textId="3F2386F4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0FD1F5F" w14:textId="19A96C76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3B2A264" w14:textId="470CA0A8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A7C2E10" w14:textId="21AECDCB" w:rsidR="00171FF4" w:rsidRDefault="00171FF4" w:rsidP="00171FF4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4A19AFAD" w14:textId="51E9C6EB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FF4">
        <w:rPr>
          <w:rFonts w:ascii="Times New Roman" w:hAnsi="Times New Roman" w:cs="Times New Roman"/>
          <w:b/>
          <w:bCs/>
          <w:sz w:val="28"/>
          <w:szCs w:val="28"/>
        </w:rPr>
        <w:t>к проекту комплексного благоустройства территории «Кольцо трубного завода (от дома №11 по проезду Т</w:t>
      </w:r>
      <w:r w:rsidR="00F1527B">
        <w:rPr>
          <w:rFonts w:ascii="Times New Roman" w:hAnsi="Times New Roman" w:cs="Times New Roman"/>
          <w:b/>
          <w:bCs/>
          <w:sz w:val="28"/>
          <w:szCs w:val="28"/>
        </w:rPr>
        <w:t>оварному</w:t>
      </w:r>
      <w:r w:rsidRPr="00171FF4">
        <w:rPr>
          <w:rFonts w:ascii="Times New Roman" w:hAnsi="Times New Roman" w:cs="Times New Roman"/>
          <w:b/>
          <w:bCs/>
          <w:sz w:val="28"/>
          <w:szCs w:val="28"/>
        </w:rPr>
        <w:t xml:space="preserve"> до дома №3/1 по улице Циалковского в городе Липецке)»</w:t>
      </w:r>
    </w:p>
    <w:p w14:paraId="709CC995" w14:textId="49EE4BD8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07AE7" w14:textId="1FD7DD2A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C67A7" w14:textId="093151E1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EE0E8" w14:textId="6FA6F8A6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DE65F" w14:textId="0B9BC446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56B59" w14:textId="3DB41ED5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FA1A1" w14:textId="6CB86591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1D61D6" w14:textId="773F39D0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9D021" w14:textId="5AD26DA9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C5C6E8" w14:textId="1F6C9C4F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53700" w14:textId="570BCC99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4DC00" w14:textId="0768E4B7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AE592" w14:textId="48E5E882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158E3B" w14:textId="50FE4074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B85DF" w14:textId="004B8CCA" w:rsidR="00171FF4" w:rsidRDefault="00171FF4" w:rsidP="00171FF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4CD83" w14:textId="052F9C94" w:rsidR="00171FF4" w:rsidRDefault="00171FF4" w:rsidP="00171FF4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0E968873" w14:textId="393AD977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Введение..............................................................................................................</w:t>
      </w:r>
    </w:p>
    <w:p w14:paraId="21B569EC" w14:textId="61BC63A3" w:rsidR="00171FF4" w:rsidRDefault="00171FF4" w:rsidP="00171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2FF2">
        <w:rPr>
          <w:rFonts w:ascii="Times New Roman" w:hAnsi="Times New Roman" w:cs="Times New Roman"/>
          <w:b/>
          <w:bCs/>
          <w:sz w:val="28"/>
          <w:szCs w:val="28"/>
        </w:rPr>
        <w:t>1. Предпроектный анализ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</w:t>
      </w:r>
    </w:p>
    <w:p w14:paraId="13473D9B" w14:textId="5D98CA55" w:rsidR="00171FF4" w:rsidRDefault="00171FF4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bookmarkStart w:id="0" w:name="_Hlk70629357"/>
      <w:r w:rsidR="00CE0D05">
        <w:rPr>
          <w:rFonts w:ascii="Times New Roman" w:hAnsi="Times New Roman" w:cs="Times New Roman"/>
          <w:sz w:val="28"/>
          <w:szCs w:val="28"/>
        </w:rPr>
        <w:t>Положение территории в структуре города. Ситуационный план</w:t>
      </w:r>
      <w:bookmarkEnd w:id="0"/>
      <w:r w:rsidR="00CE0D05">
        <w:rPr>
          <w:rFonts w:ascii="Times New Roman" w:hAnsi="Times New Roman" w:cs="Times New Roman"/>
          <w:sz w:val="28"/>
          <w:szCs w:val="28"/>
        </w:rPr>
        <w:t>........</w:t>
      </w:r>
      <w:r>
        <w:rPr>
          <w:rFonts w:ascii="Times New Roman" w:hAnsi="Times New Roman" w:cs="Times New Roman"/>
          <w:sz w:val="28"/>
          <w:szCs w:val="28"/>
        </w:rPr>
        <w:t>...</w:t>
      </w:r>
    </w:p>
    <w:p w14:paraId="48E96C60" w14:textId="433B93EA" w:rsidR="00171FF4" w:rsidRDefault="00171FF4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CE0D05">
        <w:rPr>
          <w:rFonts w:ascii="Times New Roman" w:hAnsi="Times New Roman" w:cs="Times New Roman"/>
          <w:sz w:val="28"/>
          <w:szCs w:val="28"/>
        </w:rPr>
        <w:t>Анализ градостроительной документации территории проектирования</w:t>
      </w:r>
      <w:r>
        <w:rPr>
          <w:rFonts w:ascii="Times New Roman" w:hAnsi="Times New Roman" w:cs="Times New Roman"/>
          <w:sz w:val="28"/>
          <w:szCs w:val="28"/>
        </w:rPr>
        <w:t>...</w:t>
      </w:r>
    </w:p>
    <w:p w14:paraId="3971717A" w14:textId="02279EE2" w:rsidR="00171FF4" w:rsidRDefault="00171FF4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952FF2">
        <w:rPr>
          <w:rFonts w:ascii="Times New Roman" w:hAnsi="Times New Roman" w:cs="Times New Roman"/>
          <w:sz w:val="28"/>
          <w:szCs w:val="28"/>
        </w:rPr>
        <w:t>Историческая справка и ретроспективный анализ территории...................</w:t>
      </w:r>
    </w:p>
    <w:p w14:paraId="45070151" w14:textId="3870201F" w:rsidR="00952FF2" w:rsidRDefault="00952FF2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Существующее функциональное зонирование.............................................</w:t>
      </w:r>
    </w:p>
    <w:p w14:paraId="408D23E5" w14:textId="5A37B156" w:rsidR="00952FF2" w:rsidRDefault="00952FF2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1.5  Схема</w:t>
      </w:r>
      <w:proofErr w:type="gramEnd"/>
      <w:r>
        <w:rPr>
          <w:rFonts w:ascii="Times New Roman" w:hAnsi="Times New Roman" w:cs="Times New Roman"/>
          <w:sz w:val="28"/>
          <w:szCs w:val="28"/>
        </w:rPr>
        <w:t>, включающая пешеходные связи, схему маршрутов общественного транспорта, схему пешеходной доступности (в радиусе до 1 км)...</w:t>
      </w:r>
    </w:p>
    <w:p w14:paraId="259B03B7" w14:textId="5424730F" w:rsidR="00952FF2" w:rsidRDefault="00952FF2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Карта-схема расположения предприятий малого и среднего бизнеса (в радиусе до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км)..............................................................................................................</w:t>
      </w:r>
      <w:proofErr w:type="gramEnd"/>
    </w:p>
    <w:p w14:paraId="155EF9B1" w14:textId="725FC8D9" w:rsidR="00952FF2" w:rsidRDefault="00952FF2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Проблемы территории.....................................................................................</w:t>
      </w:r>
    </w:p>
    <w:p w14:paraId="70F500F1" w14:textId="5E3B8C5F" w:rsidR="00952FF2" w:rsidRDefault="00E6388C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 Выводы</w:t>
      </w:r>
      <w:r w:rsidR="00952FF2">
        <w:rPr>
          <w:rFonts w:ascii="Times New Roman" w:hAnsi="Times New Roman" w:cs="Times New Roman"/>
          <w:sz w:val="28"/>
          <w:szCs w:val="28"/>
        </w:rPr>
        <w:t xml:space="preserve"> о проведенном анализе.....................................................................</w:t>
      </w:r>
    </w:p>
    <w:p w14:paraId="0BF1E816" w14:textId="08F2A913" w:rsidR="00952FF2" w:rsidRDefault="00952FF2" w:rsidP="00952F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Проектное предложение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</w:t>
      </w:r>
    </w:p>
    <w:p w14:paraId="604CF400" w14:textId="0D032D57" w:rsidR="00952FF2" w:rsidRDefault="00952FF2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Генеральный план территории......................................................................</w:t>
      </w:r>
    </w:p>
    <w:p w14:paraId="63A6A63D" w14:textId="49AB8E97" w:rsidR="009F42A7" w:rsidRDefault="009F42A7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8A0DEC" w14:textId="2C44F31F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2FC4AD" w14:textId="7F990792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C46D71" w14:textId="06A75634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A2CDAC" w14:textId="6CB935F2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57656D" w14:textId="6BDAB846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DC3FAE" w14:textId="5C83BF90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8F0D9" w14:textId="001C8024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6C873E" w14:textId="3E8D4F22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21AC02" w14:textId="7CD0AEB3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CB1165" w14:textId="45674002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0F715B" w14:textId="5C7C87B9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2B225D" w14:textId="480BA1A1" w:rsidR="009F42A7" w:rsidRDefault="009F42A7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448737" w14:textId="77777777" w:rsidR="00D01ECD" w:rsidRDefault="00D01ECD" w:rsidP="00952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02934CF2" w14:textId="77B9491E" w:rsidR="009F42A7" w:rsidRDefault="009F42A7" w:rsidP="00EF51C1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F42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1A36FEDC" w14:textId="7892F204" w:rsidR="009F42A7" w:rsidRDefault="009F42A7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проектом комплексного благоустройства предусмотрена разработка предложения по благоустройству территории Кольца трубного завода в границах </w:t>
      </w:r>
      <w:r w:rsidRPr="009F42A7">
        <w:rPr>
          <w:rFonts w:ascii="Times New Roman" w:hAnsi="Times New Roman" w:cs="Times New Roman"/>
          <w:sz w:val="28"/>
          <w:szCs w:val="28"/>
        </w:rPr>
        <w:t>от дома №11 по проезду Т</w:t>
      </w:r>
      <w:r w:rsidR="00F1527B">
        <w:rPr>
          <w:rFonts w:ascii="Times New Roman" w:hAnsi="Times New Roman" w:cs="Times New Roman"/>
          <w:sz w:val="28"/>
          <w:szCs w:val="28"/>
        </w:rPr>
        <w:t>оварному</w:t>
      </w:r>
      <w:r w:rsidRPr="009F42A7">
        <w:rPr>
          <w:rFonts w:ascii="Times New Roman" w:hAnsi="Times New Roman" w:cs="Times New Roman"/>
          <w:sz w:val="28"/>
          <w:szCs w:val="28"/>
        </w:rPr>
        <w:t xml:space="preserve"> до дома №3/1 по улице Циалковского в городе Липецке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111264" w14:textId="693C8FC2" w:rsidR="009F42A7" w:rsidRDefault="009F42A7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проектируемой территории – 6,8га.</w:t>
      </w:r>
    </w:p>
    <w:p w14:paraId="5363FB30" w14:textId="7EE1D77D" w:rsidR="009F42A7" w:rsidRDefault="009F42A7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Исходными материалами для проектирования являлась топографическая основа в масштабе М1:500.</w:t>
      </w:r>
    </w:p>
    <w:p w14:paraId="4F53151F" w14:textId="25F495D0" w:rsidR="00AD0FF0" w:rsidRDefault="00AD0FF0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Правил землепользования и застройки города Липецка, участок проектирования расположен в зонах делового, коммерческого и общественного назначения (О-1), зоне застройки многоэтажными жилыми домами (Ж-4)</w:t>
      </w:r>
      <w:r w:rsidR="006C18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зоне фасадной жилой застройки (Ж)</w:t>
      </w:r>
      <w:r w:rsidR="006C18F3">
        <w:rPr>
          <w:rFonts w:ascii="Times New Roman" w:hAnsi="Times New Roman" w:cs="Times New Roman"/>
          <w:sz w:val="28"/>
          <w:szCs w:val="28"/>
        </w:rPr>
        <w:t xml:space="preserve"> и зоне транспортной инфраструктуры (Т)</w:t>
      </w:r>
      <w:r>
        <w:rPr>
          <w:rFonts w:ascii="Times New Roman" w:hAnsi="Times New Roman" w:cs="Times New Roman"/>
          <w:sz w:val="28"/>
          <w:szCs w:val="28"/>
        </w:rPr>
        <w:t>. Данные зоны были учтены в процессе проектирования.</w:t>
      </w:r>
    </w:p>
    <w:p w14:paraId="466B731E" w14:textId="044A0F6D" w:rsidR="009F42A7" w:rsidRDefault="00CE0D05" w:rsidP="00EF51C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07BE6" wp14:editId="477F937D">
                <wp:simplePos x="0" y="0"/>
                <wp:positionH relativeFrom="column">
                  <wp:posOffset>2166620</wp:posOffset>
                </wp:positionH>
                <wp:positionV relativeFrom="paragraph">
                  <wp:posOffset>1599565</wp:posOffset>
                </wp:positionV>
                <wp:extent cx="1257300" cy="1162050"/>
                <wp:effectExtent l="19050" t="1905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620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49694D" id="Овал 2" o:spid="_x0000_s1026" style="position:absolute;margin-left:170.6pt;margin-top:125.95pt;width:99pt;height:9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" filled="f" strokecolor="black [3213]" strokeweight="2.25pt">
                <v:stroke joinstyle="miter"/>
              </v:oval>
            </w:pict>
          </mc:Fallback>
        </mc:AlternateContent>
      </w:r>
      <w:r w:rsidR="00AD0FF0">
        <w:rPr>
          <w:noProof/>
        </w:rPr>
        <w:drawing>
          <wp:inline distT="0" distB="0" distL="0" distR="0" wp14:anchorId="7B0A74FA" wp14:editId="0D8DE98D">
            <wp:extent cx="6120130" cy="4428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E77CE" w14:textId="638A9820" w:rsidR="00CE0D05" w:rsidRDefault="00CE0D05" w:rsidP="00EF51C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Фрагмент карты градостроительного зонирования</w:t>
      </w:r>
    </w:p>
    <w:p w14:paraId="56FAE7BA" w14:textId="7298BE2F" w:rsidR="00CE0D05" w:rsidRDefault="00CE0D05" w:rsidP="00EF51C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B6FF25" w14:textId="77670222" w:rsidR="00CE0D05" w:rsidRDefault="00CE0D05" w:rsidP="00EF51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5C9CE6F" w14:textId="05896C50" w:rsidR="00CE0D05" w:rsidRDefault="00CE0D05" w:rsidP="00EF51C1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Предпроектный анализ</w:t>
      </w:r>
    </w:p>
    <w:p w14:paraId="040CE580" w14:textId="4C30CFFE" w:rsidR="00CE0D05" w:rsidRDefault="00CE0D05" w:rsidP="00EF51C1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Pr="00CE0D05">
        <w:rPr>
          <w:rFonts w:ascii="Times New Roman" w:hAnsi="Times New Roman" w:cs="Times New Roman"/>
          <w:b/>
          <w:bCs/>
          <w:sz w:val="28"/>
          <w:szCs w:val="28"/>
        </w:rPr>
        <w:t>Положение территории в структуре города. Ситуационный план</w:t>
      </w:r>
    </w:p>
    <w:p w14:paraId="07A82D9A" w14:textId="0D9D6D21" w:rsidR="00CE0D05" w:rsidRDefault="00CE0D05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Территория проектирования расположена в северо-западной части </w:t>
      </w:r>
      <w:r w:rsidR="00BF61B3">
        <w:rPr>
          <w:rFonts w:ascii="Times New Roman" w:hAnsi="Times New Roman" w:cs="Times New Roman"/>
          <w:sz w:val="28"/>
          <w:szCs w:val="28"/>
        </w:rPr>
        <w:t>города, на правом берегу реки Воронеж в Советском округе города Липецк (рисунок 2).</w:t>
      </w:r>
    </w:p>
    <w:p w14:paraId="6B704D5F" w14:textId="6F85FA85" w:rsidR="00BF61B3" w:rsidRDefault="00BF61B3" w:rsidP="00EF51C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54CCC9" wp14:editId="3066B6F7">
                <wp:simplePos x="0" y="0"/>
                <wp:positionH relativeFrom="page">
                  <wp:posOffset>3743325</wp:posOffset>
                </wp:positionH>
                <wp:positionV relativeFrom="paragraph">
                  <wp:posOffset>1172845</wp:posOffset>
                </wp:positionV>
                <wp:extent cx="200025" cy="201930"/>
                <wp:effectExtent l="0" t="0" r="28575" b="2667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193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98564F" id="Овал 4" o:spid="_x0000_s1026" style="position:absolute;margin-left:294.75pt;margin-top:92.35pt;width:15.75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" filled="f" strokecolor="#c00000" strokeweight=".5pt">
                <v:stroke joinstyle="miter"/>
                <w10:wrap anchorx="page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1E6F4AB" wp14:editId="60651661">
            <wp:extent cx="6120130" cy="35598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8A387" w14:textId="30E9426E" w:rsidR="00BF61B3" w:rsidRDefault="00BF61B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 города участок проектирования располагается в относительной близости к центру города. Время, затрачиваемое на передвижение до центра города на общественном транспорте, составляет 20-25 минут; на личном автомобиле – 10-15 минут.</w:t>
      </w:r>
    </w:p>
    <w:p w14:paraId="5F9149C8" w14:textId="1B9F688F" w:rsidR="00BF61B3" w:rsidRDefault="00BF61B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Участок ограничен:</w:t>
      </w:r>
    </w:p>
    <w:p w14:paraId="4D7AFEEE" w14:textId="49AE4930" w:rsidR="00BF61B3" w:rsidRDefault="00BF61B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юго-востока – микрорайоном №3;</w:t>
      </w:r>
    </w:p>
    <w:p w14:paraId="3E3AA542" w14:textId="02D5D5B0" w:rsidR="00BF61B3" w:rsidRDefault="00BF61B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юго-запада – микрорайоном №8;</w:t>
      </w:r>
    </w:p>
    <w:p w14:paraId="60736C3F" w14:textId="1A12EA0E" w:rsidR="00BF61B3" w:rsidRDefault="00BF61B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северо-запада </w:t>
      </w:r>
      <w:r w:rsidR="006C18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8F3">
        <w:rPr>
          <w:rFonts w:ascii="Times New Roman" w:hAnsi="Times New Roman" w:cs="Times New Roman"/>
          <w:sz w:val="28"/>
          <w:szCs w:val="28"/>
        </w:rPr>
        <w:t>территорией, отведённой под склады;</w:t>
      </w:r>
    </w:p>
    <w:p w14:paraId="62A9D467" w14:textId="1E0C75C6" w:rsidR="006C18F3" w:rsidRDefault="006C18F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северо-востока – территорией РЖД.</w:t>
      </w:r>
    </w:p>
    <w:p w14:paraId="5F0EFFF3" w14:textId="1F8A00DD" w:rsidR="006C18F3" w:rsidRDefault="006C18F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территорию проектирования проходят крупные городские автомагистрали по ул. Московская, ул. Гагарина и ул. Циалковского.</w:t>
      </w:r>
    </w:p>
    <w:p w14:paraId="7B9BB55F" w14:textId="77777777" w:rsidR="006C18F3" w:rsidRDefault="006C18F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25E570" w14:textId="0C4FE1CD" w:rsidR="00BF61B3" w:rsidRDefault="00BF61B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20B7E0" w14:textId="373AECCF" w:rsidR="006C18F3" w:rsidRDefault="006C18F3" w:rsidP="00EF51C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97BC3A" w14:textId="465DC828" w:rsidR="006C18F3" w:rsidRDefault="006C18F3" w:rsidP="00EF51C1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1.2 </w:t>
      </w:r>
      <w:r w:rsidRPr="006C18F3">
        <w:rPr>
          <w:rFonts w:ascii="Times New Roman" w:hAnsi="Times New Roman" w:cs="Times New Roman"/>
          <w:b/>
          <w:bCs/>
          <w:sz w:val="28"/>
          <w:szCs w:val="28"/>
        </w:rPr>
        <w:t>Анализ градостроительной документации территории проектирования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E10AD6" w14:textId="39DE4CB6" w:rsidR="009703DC" w:rsidRPr="00EF51C1" w:rsidRDefault="006C18F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8F3">
        <w:rPr>
          <w:rFonts w:ascii="Times New Roman" w:hAnsi="Times New Roman" w:cs="Times New Roman"/>
          <w:sz w:val="28"/>
          <w:szCs w:val="28"/>
        </w:rPr>
        <w:t>Согласно карте градостроительного зонирования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8F3">
        <w:rPr>
          <w:rFonts w:ascii="Times New Roman" w:hAnsi="Times New Roman" w:cs="Times New Roman"/>
          <w:sz w:val="28"/>
          <w:szCs w:val="28"/>
        </w:rPr>
        <w:t>территория проектирования расположена в зоне застройки многоэтажными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8F3">
        <w:rPr>
          <w:rFonts w:ascii="Times New Roman" w:hAnsi="Times New Roman" w:cs="Times New Roman"/>
          <w:sz w:val="28"/>
          <w:szCs w:val="28"/>
        </w:rPr>
        <w:t>жилыми домами; зоне общественного, делового и коммерческого назначения;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8F3">
        <w:rPr>
          <w:rFonts w:ascii="Times New Roman" w:hAnsi="Times New Roman" w:cs="Times New Roman"/>
          <w:sz w:val="28"/>
          <w:szCs w:val="28"/>
        </w:rPr>
        <w:t>зоне транспортной инфраструктур</w:t>
      </w:r>
      <w:r w:rsidR="004C290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9703DC" w:rsidRPr="009703DC">
        <w:t xml:space="preserve"> </w:t>
      </w:r>
      <w:r w:rsidR="009703DC" w:rsidRPr="009703DC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9703DC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="009703DC" w:rsidRPr="009703DC">
        <w:rPr>
          <w:rFonts w:ascii="Times New Roman" w:hAnsi="Times New Roman" w:cs="Times New Roman"/>
          <w:sz w:val="28"/>
          <w:szCs w:val="28"/>
        </w:rPr>
        <w:t>попадает в зону санитарной охраны источников питьевого</w:t>
      </w:r>
      <w:r w:rsidR="009703DC">
        <w:rPr>
          <w:rFonts w:ascii="Times New Roman" w:hAnsi="Times New Roman" w:cs="Times New Roman"/>
          <w:sz w:val="28"/>
          <w:szCs w:val="28"/>
        </w:rPr>
        <w:t xml:space="preserve"> </w:t>
      </w:r>
      <w:r w:rsidR="009703DC" w:rsidRPr="009703DC">
        <w:rPr>
          <w:rFonts w:ascii="Times New Roman" w:hAnsi="Times New Roman" w:cs="Times New Roman"/>
          <w:sz w:val="28"/>
          <w:szCs w:val="28"/>
        </w:rPr>
        <w:t>водоснабжения</w:t>
      </w:r>
      <w:r w:rsidR="009703DC">
        <w:rPr>
          <w:rFonts w:ascii="Times New Roman" w:hAnsi="Times New Roman" w:cs="Times New Roman"/>
          <w:sz w:val="28"/>
          <w:szCs w:val="28"/>
        </w:rPr>
        <w:t>.</w:t>
      </w:r>
    </w:p>
    <w:p w14:paraId="6A9B9245" w14:textId="733F13A1" w:rsidR="006C18F3" w:rsidRDefault="006C18F3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 Историческая справка и ретроспективный анализ территории</w:t>
      </w:r>
    </w:p>
    <w:p w14:paraId="25297730" w14:textId="765322B4" w:rsidR="006C18F3" w:rsidRDefault="009703DC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3DC">
        <w:rPr>
          <w:rFonts w:ascii="Times New Roman" w:hAnsi="Times New Roman" w:cs="Times New Roman"/>
          <w:sz w:val="28"/>
          <w:szCs w:val="28"/>
        </w:rPr>
        <w:t>Кольцо трубного завода - неофи</w:t>
      </w:r>
      <w:r>
        <w:rPr>
          <w:rFonts w:ascii="Times New Roman" w:hAnsi="Times New Roman" w:cs="Times New Roman"/>
          <w:sz w:val="28"/>
          <w:szCs w:val="28"/>
        </w:rPr>
        <w:t>ци</w:t>
      </w:r>
      <w:r w:rsidRPr="009703DC">
        <w:rPr>
          <w:rFonts w:ascii="Times New Roman" w:hAnsi="Times New Roman" w:cs="Times New Roman"/>
          <w:sz w:val="28"/>
          <w:szCs w:val="28"/>
        </w:rPr>
        <w:t>альное название безымянной площади в Советском и Правобережном округах города Липецка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674F65" w14:textId="52B55338" w:rsidR="009703DC" w:rsidRDefault="009703DC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3DC">
        <w:rPr>
          <w:rFonts w:ascii="Times New Roman" w:hAnsi="Times New Roman" w:cs="Times New Roman"/>
          <w:sz w:val="28"/>
          <w:szCs w:val="28"/>
        </w:rPr>
        <w:t>В конце 1940-х — начале 1950-х годов недалеко от завода появился Трубный поселок (или поселок Трубного завода). Его застроили частными домами и временными жилыми строениями.</w:t>
      </w:r>
    </w:p>
    <w:p w14:paraId="11467D9D" w14:textId="23B5155D" w:rsidR="009703DC" w:rsidRDefault="009703DC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3DC">
        <w:rPr>
          <w:rFonts w:ascii="Times New Roman" w:hAnsi="Times New Roman" w:cs="Times New Roman"/>
          <w:sz w:val="28"/>
          <w:szCs w:val="28"/>
        </w:rPr>
        <w:t>В 1959 году на данной территории была введена в эксплуатацию трамвайная линия “Вокзал- Трубный завод” протяженностью рельсового пути 45,4 км.</w:t>
      </w:r>
    </w:p>
    <w:p w14:paraId="75015917" w14:textId="451C9E62" w:rsidR="009703DC" w:rsidRDefault="009703DC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3DC">
        <w:rPr>
          <w:rFonts w:ascii="Times New Roman" w:hAnsi="Times New Roman" w:cs="Times New Roman"/>
          <w:sz w:val="28"/>
          <w:szCs w:val="28"/>
        </w:rPr>
        <w:t>В 1965 году был открыт маршрут “Трубный завод - Завод” Свободный сокол”, таким образом связав 2 промышленных предприятия города.</w:t>
      </w:r>
    </w:p>
    <w:p w14:paraId="25400306" w14:textId="3F04996D" w:rsidR="009703DC" w:rsidRDefault="009703DC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3DC">
        <w:rPr>
          <w:rFonts w:ascii="Times New Roman" w:hAnsi="Times New Roman" w:cs="Times New Roman"/>
          <w:sz w:val="28"/>
          <w:szCs w:val="28"/>
        </w:rPr>
        <w:t>Трамвайные пути на данной территории образовывали кольцо, вследствие чего и появилось в советское время название “Кольцо трубного завода”.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3DC">
        <w:rPr>
          <w:rFonts w:ascii="Times New Roman" w:hAnsi="Times New Roman" w:cs="Times New Roman"/>
          <w:sz w:val="28"/>
          <w:szCs w:val="28"/>
        </w:rPr>
        <w:t>Впоследствии часть трамвайных путей, а именно по улице Гагарина, была демонтирована и трамвайное кольцо перестало существовать.</w:t>
      </w:r>
    </w:p>
    <w:p w14:paraId="2E7EC796" w14:textId="35699D9E" w:rsidR="009703DC" w:rsidRDefault="009703DC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3DC">
        <w:rPr>
          <w:rFonts w:ascii="Times New Roman" w:hAnsi="Times New Roman" w:cs="Times New Roman"/>
          <w:sz w:val="28"/>
          <w:szCs w:val="28"/>
        </w:rPr>
        <w:t>В 1990 году было предложено назвать площадь “Трубной”, но среди жителей города название не прижилось и данный участок до настоящего времени называют “Кольцо трубного завода”.</w:t>
      </w:r>
    </w:p>
    <w:p w14:paraId="2FD08320" w14:textId="64C685D4" w:rsidR="009703DC" w:rsidRDefault="009703DC" w:rsidP="00EF51C1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D521AA" wp14:editId="2DF32B07">
            <wp:extent cx="4364266" cy="22179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097" cy="228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91180" w14:textId="28DD49CF" w:rsidR="009703DC" w:rsidRDefault="009703DC" w:rsidP="00EF51C1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– Липецк, 1960е гг. Территория нынешнего КТЗ</w:t>
      </w:r>
    </w:p>
    <w:p w14:paraId="4C655E32" w14:textId="3B996215" w:rsidR="009703DC" w:rsidRDefault="009703DC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3DC">
        <w:rPr>
          <w:rFonts w:ascii="Times New Roman" w:hAnsi="Times New Roman" w:cs="Times New Roman"/>
          <w:b/>
          <w:bCs/>
          <w:sz w:val="28"/>
          <w:szCs w:val="28"/>
        </w:rPr>
        <w:lastRenderedPageBreak/>
        <w:t>1.4 Существующее функциональное зонирование</w:t>
      </w:r>
    </w:p>
    <w:p w14:paraId="065487A4" w14:textId="0AF5A25F" w:rsidR="009703DC" w:rsidRDefault="009703DC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предпроектного анализ территории проектирования был выполнен визуальный осмотр и фотофиксация территории, а также был проведен блиц-опрос жителей города, присутствовавших на данной территории, в том числе и представителей малого бизнеса, расположенного на территории проектирования.</w:t>
      </w:r>
    </w:p>
    <w:p w14:paraId="20225BFF" w14:textId="6E21896D" w:rsidR="009703DC" w:rsidRDefault="009703DC" w:rsidP="00EF51C1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6EA1182" wp14:editId="214EFBE0">
            <wp:extent cx="4319081" cy="3054457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710" cy="305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1EA0" w14:textId="39C47692" w:rsidR="009703DC" w:rsidRDefault="009703DC" w:rsidP="00EF51C1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 – Фотофиксация </w:t>
      </w:r>
      <w:r w:rsidR="005C4668">
        <w:rPr>
          <w:rFonts w:ascii="Times New Roman" w:hAnsi="Times New Roman" w:cs="Times New Roman"/>
          <w:sz w:val="28"/>
          <w:szCs w:val="28"/>
        </w:rPr>
        <w:t>территории</w:t>
      </w:r>
    </w:p>
    <w:p w14:paraId="41057F41" w14:textId="1BE49F51" w:rsidR="005C4668" w:rsidRDefault="005C4668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итогу анализа составлена карта функционального зонирования территории, а также составлен список проблем, присутствующих на территории проектирования.</w:t>
      </w:r>
    </w:p>
    <w:p w14:paraId="4A578DB8" w14:textId="5FF362A4" w:rsidR="005C4668" w:rsidRDefault="005C4668" w:rsidP="00EF51C1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6A17948" wp14:editId="0E0B3B6C">
            <wp:extent cx="4056856" cy="2869011"/>
            <wp:effectExtent l="0" t="0" r="127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190" cy="286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D50BC" w14:textId="7047D077" w:rsidR="008436C6" w:rsidRDefault="005C4668" w:rsidP="006411D8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 – Схема существующего функционального зонирования</w:t>
      </w:r>
    </w:p>
    <w:p w14:paraId="1B0E80B0" w14:textId="65BF95E6" w:rsidR="003A3CA6" w:rsidRDefault="003A3CA6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CA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3CA6">
        <w:rPr>
          <w:rFonts w:ascii="Times New Roman" w:hAnsi="Times New Roman" w:cs="Times New Roman"/>
          <w:b/>
          <w:bCs/>
          <w:sz w:val="28"/>
          <w:szCs w:val="28"/>
        </w:rPr>
        <w:t>Схема,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3CA6">
        <w:rPr>
          <w:rFonts w:ascii="Times New Roman" w:hAnsi="Times New Roman" w:cs="Times New Roman"/>
          <w:b/>
          <w:bCs/>
          <w:sz w:val="28"/>
          <w:szCs w:val="28"/>
        </w:rPr>
        <w:t>включающая пешеходные связи, схему маршрутов общественного транспорта, схему пешеходной доступности (в радиусе до 1км)</w:t>
      </w:r>
    </w:p>
    <w:p w14:paraId="01E67625" w14:textId="071ABD98" w:rsidR="003A3CA6" w:rsidRDefault="003A3CA6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проектирования делится улицами Московская, Гагарина, Циалковского и Т</w:t>
      </w:r>
      <w:r w:rsidR="00F1527B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ный проезд на 4 сегмента.</w:t>
      </w:r>
    </w:p>
    <w:p w14:paraId="66DF1269" w14:textId="3428CBC5" w:rsidR="003A3CA6" w:rsidRDefault="003A3CA6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 начало на данной территории берет Универсальный проезд, примыкающий к Т</w:t>
      </w:r>
      <w:r w:rsidR="00F1527B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ному проезду.</w:t>
      </w:r>
    </w:p>
    <w:p w14:paraId="116FAF6A" w14:textId="7B52492C" w:rsidR="004214A0" w:rsidRDefault="004214A0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стороны улиц Гагарина- Циалковского расположен жилой микрорайон №3, со стороны улиц Циалковского-Московская – жилой микрорайон №8.</w:t>
      </w:r>
    </w:p>
    <w:p w14:paraId="62F23B63" w14:textId="2548C4AC" w:rsidR="004214A0" w:rsidRDefault="004214A0" w:rsidP="004214A0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C16C21" wp14:editId="31AF186C">
            <wp:extent cx="4742121" cy="3355107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128" cy="335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DC15D" w14:textId="58CE5F5E" w:rsidR="004214A0" w:rsidRDefault="004214A0" w:rsidP="004214A0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5 – Схема, включающая </w:t>
      </w:r>
      <w:r w:rsidRPr="004214A0">
        <w:rPr>
          <w:rFonts w:ascii="Times New Roman" w:hAnsi="Times New Roman" w:cs="Times New Roman"/>
          <w:sz w:val="28"/>
          <w:szCs w:val="28"/>
        </w:rPr>
        <w:t>пешеходные связи, схему маршрутов общественного транспорта, схему пешеходной доступности (в радиусе до 1км)</w:t>
      </w:r>
    </w:p>
    <w:p w14:paraId="61663898" w14:textId="7E62EDDC" w:rsidR="006411D8" w:rsidRDefault="003A3CA6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CA6">
        <w:rPr>
          <w:rFonts w:ascii="Times New Roman" w:hAnsi="Times New Roman" w:cs="Times New Roman"/>
          <w:sz w:val="28"/>
          <w:szCs w:val="28"/>
        </w:rPr>
        <w:t>Основные автобусные маршруты,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CA6">
        <w:rPr>
          <w:rFonts w:ascii="Times New Roman" w:hAnsi="Times New Roman" w:cs="Times New Roman"/>
          <w:sz w:val="28"/>
          <w:szCs w:val="28"/>
        </w:rPr>
        <w:t>проходящие через остановку “Кольцо трубного завода”:</w:t>
      </w:r>
      <w:r w:rsidRPr="003A3CA6">
        <w:rPr>
          <w:rFonts w:ascii="Times New Roman" w:hAnsi="Times New Roman" w:cs="Times New Roman"/>
          <w:sz w:val="28"/>
          <w:szCs w:val="28"/>
        </w:rPr>
        <w:separator/>
      </w:r>
      <w:r w:rsidRPr="003A3CA6">
        <w:rPr>
          <w:rFonts w:ascii="Times New Roman" w:hAnsi="Times New Roman" w:cs="Times New Roman"/>
          <w:sz w:val="28"/>
          <w:szCs w:val="28"/>
        </w:rPr>
        <w:t>-городские: 11, 105, 1т, 31, 332, 379, 321;</w:t>
      </w:r>
      <w:r w:rsidRPr="003A3CA6">
        <w:rPr>
          <w:rFonts w:ascii="Times New Roman" w:hAnsi="Times New Roman" w:cs="Times New Roman"/>
          <w:sz w:val="28"/>
          <w:szCs w:val="28"/>
        </w:rPr>
        <w:separator/>
      </w:r>
      <w:r w:rsidRPr="003A3CA6">
        <w:rPr>
          <w:rFonts w:ascii="Times New Roman" w:hAnsi="Times New Roman" w:cs="Times New Roman"/>
          <w:sz w:val="28"/>
          <w:szCs w:val="28"/>
        </w:rPr>
        <w:t>- меж</w:t>
      </w:r>
      <w:r>
        <w:rPr>
          <w:rFonts w:ascii="Times New Roman" w:hAnsi="Times New Roman" w:cs="Times New Roman"/>
          <w:sz w:val="28"/>
          <w:szCs w:val="28"/>
        </w:rPr>
        <w:t>ду</w:t>
      </w:r>
      <w:r w:rsidRPr="003A3CA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3A3CA6">
        <w:rPr>
          <w:rFonts w:ascii="Times New Roman" w:hAnsi="Times New Roman" w:cs="Times New Roman"/>
          <w:sz w:val="28"/>
          <w:szCs w:val="28"/>
        </w:rPr>
        <w:t xml:space="preserve"> и сельские: 148, 105к, 405, 127, 148к, 551, 134, 558, 562, 552, 620.</w:t>
      </w:r>
      <w:r w:rsidRPr="003A3CA6">
        <w:rPr>
          <w:rFonts w:ascii="Times New Roman" w:hAnsi="Times New Roman" w:cs="Times New Roman"/>
          <w:sz w:val="28"/>
          <w:szCs w:val="28"/>
        </w:rPr>
        <w:cr/>
      </w:r>
      <w:r w:rsidRPr="003A3CA6">
        <w:rPr>
          <w:rFonts w:ascii="Times New Roman" w:hAnsi="Times New Roman" w:cs="Times New Roman"/>
          <w:sz w:val="28"/>
          <w:szCs w:val="28"/>
        </w:rPr>
        <w:cr/>
        <w:t>Трамвайные маршруты, проходящие через остановку “Кольцо трубного завода”: 1, 2.</w:t>
      </w:r>
    </w:p>
    <w:p w14:paraId="344C1B17" w14:textId="66B81918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A7A275" w14:textId="1D103C32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9288E9" w14:textId="77777777" w:rsidR="006411D8" w:rsidRP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7B9BC0" w14:textId="2CB4661C" w:rsidR="004214A0" w:rsidRDefault="00BD6E48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E4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1.6 Карта-схема расположения предприятий малого и среднего бизнеса (в радиусе до 1 км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FBE13DE" w14:textId="595A6F71" w:rsidR="00BD6E48" w:rsidRDefault="00BD6E48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Предприятия малого и среднего бизнеса располагаются вдоль основных транспортных и пешеходных потоков.</w:t>
      </w:r>
    </w:p>
    <w:p w14:paraId="7D722960" w14:textId="1A99A39E" w:rsidR="00BD6E48" w:rsidRDefault="00BD6E48" w:rsidP="00EF51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Наибольшая концентрация непродовольственных магазинов, автосервисов и оптовых баз наблюдается между улицами Московская – Т</w:t>
      </w:r>
      <w:r w:rsidR="00F1527B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ный проезд (Лебедянское шоссе).</w:t>
      </w:r>
    </w:p>
    <w:p w14:paraId="60440F43" w14:textId="52F09580" w:rsidR="00BD6E48" w:rsidRDefault="00BD6E48" w:rsidP="00BD6E48">
      <w:pPr>
        <w:ind w:firstLine="567"/>
      </w:pPr>
      <w:r>
        <w:rPr>
          <w:rFonts w:ascii="Times New Roman" w:hAnsi="Times New Roman" w:cs="Times New Roman"/>
          <w:sz w:val="28"/>
          <w:szCs w:val="28"/>
        </w:rPr>
        <w:t>По улицам Гагарина- Циалковского и Циалковского-Московская, ввиду расположения жилых микрорайонов №3 и №8, наблюдается концентрация продовольственных и непродовольственных магазинов.</w:t>
      </w:r>
    </w:p>
    <w:p w14:paraId="74927473" w14:textId="76176940" w:rsidR="00BD6E48" w:rsidRDefault="00BD6E48" w:rsidP="00BD6E48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31F9935" wp14:editId="1194E21D">
            <wp:extent cx="5414376" cy="382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05" cy="383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DB63B" w14:textId="64E3B270" w:rsidR="00BD6E48" w:rsidRDefault="00BD6E48" w:rsidP="00BD6E48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 – Схема расположения объектов бизнеса</w:t>
      </w:r>
    </w:p>
    <w:p w14:paraId="04EC20EE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95B1DC" w14:textId="45DF004A" w:rsidR="006411D8" w:rsidRP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1.7 </w:t>
      </w:r>
      <w:r w:rsidRPr="006411D8">
        <w:rPr>
          <w:rFonts w:ascii="Times New Roman" w:hAnsi="Times New Roman" w:cs="Times New Roman"/>
          <w:b/>
          <w:bCs/>
          <w:sz w:val="28"/>
          <w:szCs w:val="28"/>
        </w:rPr>
        <w:t>Проблемы территории</w:t>
      </w:r>
    </w:p>
    <w:p w14:paraId="4C9B4BCE" w14:textId="71B7FDEF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Выявленные проблемы, на территории проектирования:</w:t>
      </w:r>
    </w:p>
    <w:p w14:paraId="7CB7ECBB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заторы в часы пик по ул. Московская и ул. Гагарина;</w:t>
      </w:r>
    </w:p>
    <w:p w14:paraId="3701CC67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отсутствие логически выстроенных организованных пешеходных путей и пешеходных переходов – на момент исследования территории были выявлены </w:t>
      </w:r>
      <w:r>
        <w:rPr>
          <w:rFonts w:ascii="Times New Roman" w:hAnsi="Times New Roman" w:cs="Times New Roman"/>
          <w:sz w:val="28"/>
          <w:szCs w:val="28"/>
        </w:rPr>
        <w:lastRenderedPageBreak/>
        <w:t>стихийные тропы и места несанкционированного пересечения пешеходами автодорог;</w:t>
      </w:r>
    </w:p>
    <w:p w14:paraId="5B0B58AB" w14:textId="08CD20B1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удаленность остановки по улице Циалковского со стороны движения с Т</w:t>
      </w:r>
      <w:r w:rsidR="00F1527B">
        <w:rPr>
          <w:rFonts w:ascii="Times New Roman" w:hAnsi="Times New Roman" w:cs="Times New Roman"/>
          <w:sz w:val="28"/>
          <w:szCs w:val="28"/>
        </w:rPr>
        <w:t>оварног</w:t>
      </w:r>
      <w:r>
        <w:rPr>
          <w:rFonts w:ascii="Times New Roman" w:hAnsi="Times New Roman" w:cs="Times New Roman"/>
          <w:sz w:val="28"/>
          <w:szCs w:val="28"/>
        </w:rPr>
        <w:t>о проезда и Лебедянского шоссе – существующее расположение остановочного павильона крайне неудобно для всех участников жизнедеятельности на данной территории: как для пешеходов, приезжающих общественным транспортом и вынужденных через удаленные пешеходные переходы возвращаться к магазинам на Т</w:t>
      </w:r>
      <w:r w:rsidR="00F1527B">
        <w:rPr>
          <w:rFonts w:ascii="Times New Roman" w:hAnsi="Times New Roman" w:cs="Times New Roman"/>
          <w:sz w:val="28"/>
          <w:szCs w:val="28"/>
        </w:rPr>
        <w:t>оварном</w:t>
      </w:r>
      <w:r>
        <w:rPr>
          <w:rFonts w:ascii="Times New Roman" w:hAnsi="Times New Roman" w:cs="Times New Roman"/>
          <w:sz w:val="28"/>
          <w:szCs w:val="28"/>
        </w:rPr>
        <w:t xml:space="preserve"> проезде, так и для владельцев малого и среднего бизнеса из-за снижения покупательской активности;</w:t>
      </w:r>
    </w:p>
    <w:p w14:paraId="5D557C60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используемость территории – в месте расположения трамвайных остановок имеется зеленый островок, который никак не используется. В результате осмотра были выявлены стихийные тропы на данном «островке», ведущие к автомагистрали, из чего последовал вывод, что жители используют данную территорию как пешеходную зону. </w:t>
      </w:r>
    </w:p>
    <w:p w14:paraId="33914A10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неудовлетворительное состояние покрытий существующих пешеходных дорог;</w:t>
      </w:r>
    </w:p>
    <w:p w14:paraId="67D323D3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неорганизованная ливневая канализация;</w:t>
      </w:r>
    </w:p>
    <w:p w14:paraId="2A123197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организованных парковочных мест, в том числе отдельных парковочных мест для владельцев НТО;</w:t>
      </w:r>
    </w:p>
    <w:p w14:paraId="170542D4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хаотичное расположение торговых точек НТО;</w:t>
      </w:r>
    </w:p>
    <w:p w14:paraId="3FE171BE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морально устаревшие павильоны;</w:t>
      </w:r>
    </w:p>
    <w:p w14:paraId="46D55EBD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незаконно установленные торговые точки;</w:t>
      </w:r>
    </w:p>
    <w:p w14:paraId="02A054E7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мусор на территории;</w:t>
      </w:r>
    </w:p>
    <w:p w14:paraId="5BE5C608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неухоженное озеленение территории;</w:t>
      </w:r>
    </w:p>
    <w:p w14:paraId="18EB0FE1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автобусной остановки для междугородних рейсов;</w:t>
      </w:r>
    </w:p>
    <w:p w14:paraId="0CCCF598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визуальный мусор и отсутствие дизайн-кода на территории;</w:t>
      </w:r>
    </w:p>
    <w:p w14:paraId="2DF68D4E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неудовлетворительное состояние забора в сквере с НТО и бетонного забора возле магазина «Пирамида»</w:t>
      </w:r>
    </w:p>
    <w:p w14:paraId="6697AEF1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единого стилистического решения фасадов зданий;</w:t>
      </w:r>
    </w:p>
    <w:p w14:paraId="641F49F0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малая освещенность территории в темное время суток;</w:t>
      </w:r>
    </w:p>
    <w:p w14:paraId="1F6455BB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организованных велосипедных путей;</w:t>
      </w:r>
    </w:p>
    <w:p w14:paraId="67399CBB" w14:textId="77777777" w:rsidR="006411D8" w:rsidRDefault="006411D8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небо в проводах.</w:t>
      </w:r>
    </w:p>
    <w:p w14:paraId="0E416FAC" w14:textId="2B6A8538" w:rsidR="00BD6E48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1.8 Выводы о проведенном анализе</w:t>
      </w:r>
    </w:p>
    <w:p w14:paraId="6EEF5D3C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 xml:space="preserve">Территория Кольца трубного завода является продолжением въездных ворот в город с северо-западной стороны, </w:t>
      </w:r>
      <w:r w:rsidRPr="00E6388C">
        <w:rPr>
          <w:rFonts w:ascii="Times New Roman" w:hAnsi="Times New Roman" w:cs="Times New Roman"/>
          <w:sz w:val="28"/>
          <w:szCs w:val="28"/>
        </w:rPr>
        <w:cr/>
        <w:t>имеет высокий транспортный трафик и умеренную пешеходную активность.</w:t>
      </w:r>
    </w:p>
    <w:p w14:paraId="346B4B6E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Через территорию проектирования проходят крупные городские автомагистрали ул. Московская, ул. Гагарина,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88C">
        <w:rPr>
          <w:rFonts w:ascii="Times New Roman" w:hAnsi="Times New Roman" w:cs="Times New Roman"/>
          <w:sz w:val="28"/>
          <w:szCs w:val="28"/>
        </w:rPr>
        <w:t>Циалковского, что позволяет сделать данную территорию точкой притяжения благодаря близкому расположению остановок общественного транспорта и объектов малого и среднего бизнеса.</w:t>
      </w:r>
    </w:p>
    <w:p w14:paraId="227E949D" w14:textId="6D180C4C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Решение проблем, выявленных в ходе аналитического исследования территории, будет осуществляться с помощью проведения ряда мероприятий по созданию комфортной городской среды, а именно:</w:t>
      </w:r>
      <w:r w:rsidRPr="00E6388C">
        <w:rPr>
          <w:rFonts w:ascii="Times New Roman" w:hAnsi="Times New Roman" w:cs="Times New Roman"/>
          <w:sz w:val="28"/>
          <w:szCs w:val="28"/>
        </w:rPr>
        <w:separator/>
      </w:r>
    </w:p>
    <w:p w14:paraId="7F53F135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1.Создание без барьерной среды для маломобильных граждан города;</w:t>
      </w:r>
    </w:p>
    <w:p w14:paraId="7432FE10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2. Создание комфортной пешеходной инфраструктуры;</w:t>
      </w:r>
    </w:p>
    <w:p w14:paraId="11926B35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3. Создание велосипедной инфраструктуры;</w:t>
      </w:r>
    </w:p>
    <w:p w14:paraId="26924D3A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4. Расширение и создание дополнительных выездов и полос на автомагистралях с целью снижения транспортной загруженности в час-пик;</w:t>
      </w:r>
    </w:p>
    <w:p w14:paraId="270F206A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5. Создание мест для отдыха и прогулок;</w:t>
      </w:r>
    </w:p>
    <w:p w14:paraId="2485EDBD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6. Организация торговых мест для владельцев малого бизнеса;</w:t>
      </w:r>
    </w:p>
    <w:p w14:paraId="4FDB7353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7. Приведение к единому виду информационных конструкций;</w:t>
      </w:r>
    </w:p>
    <w:p w14:paraId="3A9011D0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8. Приведение к единому стилю фасадов зданий;</w:t>
      </w:r>
    </w:p>
    <w:p w14:paraId="0118C333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9. Обеспечение достаточного уровня освещенности в темное время суток;</w:t>
      </w:r>
    </w:p>
    <w:p w14:paraId="1766E262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10. Создание дополнительных остановочных карманов;</w:t>
      </w:r>
    </w:p>
    <w:p w14:paraId="27109CBC" w14:textId="77777777" w:rsidR="00E6388C" w:rsidRDefault="00E6388C" w:rsidP="00E6388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8C">
        <w:rPr>
          <w:rFonts w:ascii="Times New Roman" w:hAnsi="Times New Roman" w:cs="Times New Roman"/>
          <w:sz w:val="28"/>
          <w:szCs w:val="28"/>
        </w:rPr>
        <w:t>11. Организация дополнительных парковочных мест.</w:t>
      </w:r>
    </w:p>
    <w:p w14:paraId="62BD7E44" w14:textId="77777777" w:rsidR="00E6388C" w:rsidRDefault="00E6388C" w:rsidP="00E6388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00A833" w14:textId="77777777" w:rsidR="00E6388C" w:rsidRDefault="00E6388C" w:rsidP="00E6388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05BC38" w14:textId="77777777" w:rsidR="00E6388C" w:rsidRDefault="00E6388C" w:rsidP="00E6388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EE5395" w14:textId="77777777" w:rsidR="00E6388C" w:rsidRDefault="00E6388C" w:rsidP="00E6388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AE2194" w14:textId="77777777" w:rsidR="00E6388C" w:rsidRDefault="00E6388C" w:rsidP="00E6388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2D5DC9" w14:textId="77777777" w:rsidR="00E6388C" w:rsidRDefault="00E6388C" w:rsidP="00E6388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857855" w14:textId="1E73A1B7" w:rsidR="00E6388C" w:rsidRDefault="00E6388C" w:rsidP="00E6388C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Проектные предложения</w:t>
      </w:r>
    </w:p>
    <w:p w14:paraId="550FBE13" w14:textId="3B58BA2B" w:rsidR="00E6388C" w:rsidRPr="00E6388C" w:rsidRDefault="00E6388C" w:rsidP="00E6388C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388C">
        <w:rPr>
          <w:rFonts w:ascii="Times New Roman" w:hAnsi="Times New Roman" w:cs="Times New Roman"/>
          <w:b/>
          <w:bCs/>
          <w:sz w:val="28"/>
          <w:szCs w:val="28"/>
        </w:rPr>
        <w:t>2.1 Генеральный план территории</w:t>
      </w:r>
    </w:p>
    <w:p w14:paraId="05C65653" w14:textId="20A1A990" w:rsidR="00E6388C" w:rsidRDefault="00F1527B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Ввиду нахождения на территории проектирования незаконно установленных торговых точек, п</w:t>
      </w:r>
      <w:r w:rsidR="00E6388C">
        <w:rPr>
          <w:rFonts w:ascii="Times New Roman" w:hAnsi="Times New Roman" w:cs="Times New Roman"/>
          <w:sz w:val="28"/>
          <w:szCs w:val="28"/>
        </w:rPr>
        <w:t xml:space="preserve">роектом предусматривается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E6388C">
        <w:rPr>
          <w:rFonts w:ascii="Times New Roman" w:hAnsi="Times New Roman" w:cs="Times New Roman"/>
          <w:sz w:val="28"/>
          <w:szCs w:val="28"/>
        </w:rPr>
        <w:t>демонтаж на остановочном павильоне «Кольцо трубного завода» (в сторону Лебедянского шоссе), а также демонтаж торговой точки в сквере НТО (кирпичный магазин).</w:t>
      </w:r>
    </w:p>
    <w:p w14:paraId="74F2C716" w14:textId="0782CF56" w:rsidR="00F1527B" w:rsidRDefault="00F1527B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Демонтажу также подлежат бетонный забор, расположенный на пересечении Товарного и Универсального проездов, ввиду заброшенного и аварийного состояния, а также металлический забор, расположенный в сквере НТО.</w:t>
      </w:r>
    </w:p>
    <w:p w14:paraId="02966FB9" w14:textId="340AFEF9" w:rsidR="00F1527B" w:rsidRDefault="00F1527B" w:rsidP="00F1527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проектировании территории особое внимание было уделено разработке схемы пешеходных и транспортных путей с добавлением новых маршрутов для снижения заторов в часы-пик и комфортного передвижения пешеходов, а также организации парковочных мест.</w:t>
      </w:r>
    </w:p>
    <w:p w14:paraId="4058CD04" w14:textId="3492DE72" w:rsidR="00F1527B" w:rsidRDefault="00F1527B" w:rsidP="00F1527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проектирования</w:t>
      </w:r>
      <w:r w:rsidRPr="00F15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обеспечена</w:t>
      </w:r>
      <w:r w:rsidRPr="00F1527B">
        <w:rPr>
          <w:rFonts w:ascii="Times New Roman" w:hAnsi="Times New Roman" w:cs="Times New Roman"/>
          <w:sz w:val="28"/>
          <w:szCs w:val="28"/>
        </w:rPr>
        <w:t xml:space="preserve"> проницаемость улицы и прилегающей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7B">
        <w:rPr>
          <w:rFonts w:ascii="Times New Roman" w:hAnsi="Times New Roman" w:cs="Times New Roman"/>
          <w:sz w:val="28"/>
          <w:szCs w:val="28"/>
        </w:rPr>
        <w:t>территории для визуального восприятия, условия для беспрепятственного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7B">
        <w:rPr>
          <w:rFonts w:ascii="Times New Roman" w:hAnsi="Times New Roman" w:cs="Times New Roman"/>
          <w:sz w:val="28"/>
          <w:szCs w:val="28"/>
        </w:rPr>
        <w:t>передвижения населения, включая маломобильные группы населения, 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7B">
        <w:rPr>
          <w:rFonts w:ascii="Times New Roman" w:hAnsi="Times New Roman" w:cs="Times New Roman"/>
          <w:sz w:val="28"/>
          <w:szCs w:val="28"/>
        </w:rPr>
        <w:t>стилистика элементов благоустройства.</w:t>
      </w:r>
    </w:p>
    <w:p w14:paraId="016C8E5D" w14:textId="12EC403D" w:rsidR="00F1527B" w:rsidRDefault="00F1527B" w:rsidP="00F1527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B02DF15" wp14:editId="3A65458F">
            <wp:extent cx="5514975" cy="3900194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383" cy="390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92B45" w14:textId="6A393BFB" w:rsidR="00F1527B" w:rsidRDefault="00F1527B" w:rsidP="00F1527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7 – Генеральный план территории проектирования</w:t>
      </w:r>
    </w:p>
    <w:p w14:paraId="2C30C1C8" w14:textId="7089B412" w:rsidR="00F1527B" w:rsidRDefault="00AB0077" w:rsidP="00AB007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80D19B" wp14:editId="2BCCF2C2">
            <wp:extent cx="4181475" cy="40652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997" cy="407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0E32" w14:textId="624A7983" w:rsidR="00AB0077" w:rsidRDefault="00AB0077" w:rsidP="00AB007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8 – Схема реорганизации движения автомобилей, пешеходов и велосипедистов</w:t>
      </w:r>
    </w:p>
    <w:p w14:paraId="5E2472FA" w14:textId="6353025F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077">
        <w:rPr>
          <w:rFonts w:ascii="Times New Roman" w:hAnsi="Times New Roman" w:cs="Times New Roman"/>
          <w:sz w:val="28"/>
          <w:szCs w:val="28"/>
        </w:rPr>
        <w:t>Проектом предусмотрено выполнить:</w:t>
      </w:r>
    </w:p>
    <w:p w14:paraId="1DE709BA" w14:textId="398CBE5A" w:rsidR="00AB0077" w:rsidRP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B0077">
        <w:rPr>
          <w:rFonts w:ascii="Times New Roman" w:hAnsi="Times New Roman" w:cs="Times New Roman"/>
          <w:sz w:val="28"/>
          <w:szCs w:val="28"/>
        </w:rPr>
        <w:t>реконструкцию пешеходного покрытия – произвести замену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77">
        <w:rPr>
          <w:rFonts w:ascii="Times New Roman" w:hAnsi="Times New Roman" w:cs="Times New Roman"/>
          <w:sz w:val="28"/>
          <w:szCs w:val="28"/>
        </w:rPr>
        <w:t>покрытия из разрушенного асфальта на плитку;</w:t>
      </w:r>
    </w:p>
    <w:p w14:paraId="45CAE670" w14:textId="47ECCD46" w:rsidR="00AB0077" w:rsidRP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077">
        <w:rPr>
          <w:rFonts w:ascii="Times New Roman" w:hAnsi="Times New Roman" w:cs="Times New Roman"/>
          <w:sz w:val="28"/>
          <w:szCs w:val="28"/>
        </w:rPr>
        <w:t>2) озеленение (высадка деревьев, кустарников, многолетников,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77">
        <w:rPr>
          <w:rFonts w:ascii="Times New Roman" w:hAnsi="Times New Roman" w:cs="Times New Roman"/>
          <w:sz w:val="28"/>
          <w:szCs w:val="28"/>
        </w:rPr>
        <w:t>устройство газона);</w:t>
      </w:r>
    </w:p>
    <w:p w14:paraId="0FAE1E75" w14:textId="2B7F192F" w:rsidR="00AB0077" w:rsidRP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077">
        <w:rPr>
          <w:rFonts w:ascii="Times New Roman" w:hAnsi="Times New Roman" w:cs="Times New Roman"/>
          <w:sz w:val="28"/>
          <w:szCs w:val="28"/>
        </w:rPr>
        <w:t>3) защиту насаждения в мощении (приствольные ограждения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77">
        <w:rPr>
          <w:rFonts w:ascii="Times New Roman" w:hAnsi="Times New Roman" w:cs="Times New Roman"/>
          <w:sz w:val="28"/>
          <w:szCs w:val="28"/>
        </w:rPr>
        <w:t>решетки, бордюры);</w:t>
      </w:r>
    </w:p>
    <w:p w14:paraId="25D31C49" w14:textId="77777777" w:rsidR="00AB0077" w:rsidRP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077">
        <w:rPr>
          <w:rFonts w:ascii="Times New Roman" w:hAnsi="Times New Roman" w:cs="Times New Roman"/>
          <w:sz w:val="28"/>
          <w:szCs w:val="28"/>
        </w:rPr>
        <w:t>4) устройство лотков в плиточном покрытии;</w:t>
      </w:r>
    </w:p>
    <w:p w14:paraId="2EF0F5B0" w14:textId="77777777" w:rsidR="00AB0077" w:rsidRP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077">
        <w:rPr>
          <w:rFonts w:ascii="Times New Roman" w:hAnsi="Times New Roman" w:cs="Times New Roman"/>
          <w:sz w:val="28"/>
          <w:szCs w:val="28"/>
        </w:rPr>
        <w:t>5) элементы сопряжения поверхностей (бортовые камни, пандусы);</w:t>
      </w:r>
    </w:p>
    <w:p w14:paraId="6D0E1A41" w14:textId="77777777" w:rsidR="00AB0077" w:rsidRP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077">
        <w:rPr>
          <w:rFonts w:ascii="Times New Roman" w:hAnsi="Times New Roman" w:cs="Times New Roman"/>
          <w:sz w:val="28"/>
          <w:szCs w:val="28"/>
        </w:rPr>
        <w:t>6) установку малых архитектурных форм (скамьи, урны, освещение);</w:t>
      </w:r>
    </w:p>
    <w:p w14:paraId="0A4B3E06" w14:textId="5B3AFE7D" w:rsidR="00AB0077" w:rsidRP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077">
        <w:rPr>
          <w:rFonts w:ascii="Times New Roman" w:hAnsi="Times New Roman" w:cs="Times New Roman"/>
          <w:sz w:val="28"/>
          <w:szCs w:val="28"/>
        </w:rPr>
        <w:t>7) устройство рекламы на остановках общественного транспорта;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715D8" w14:textId="77777777" w:rsidR="00AB0077" w:rsidRP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077">
        <w:rPr>
          <w:rFonts w:ascii="Times New Roman" w:hAnsi="Times New Roman" w:cs="Times New Roman"/>
          <w:sz w:val="28"/>
          <w:szCs w:val="28"/>
        </w:rPr>
        <w:t>8) ремонт фасадов зданий и НТО;</w:t>
      </w:r>
    </w:p>
    <w:p w14:paraId="32493DBD" w14:textId="77777777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077">
        <w:rPr>
          <w:rFonts w:ascii="Times New Roman" w:hAnsi="Times New Roman" w:cs="Times New Roman"/>
          <w:sz w:val="28"/>
          <w:szCs w:val="28"/>
        </w:rPr>
        <w:t>9) замена остановок общественного транспорта;</w:t>
      </w:r>
    </w:p>
    <w:p w14:paraId="322B401B" w14:textId="77F1CCE1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AB0077">
        <w:rPr>
          <w:rFonts w:ascii="Times New Roman" w:hAnsi="Times New Roman" w:cs="Times New Roman"/>
          <w:sz w:val="28"/>
          <w:szCs w:val="28"/>
        </w:rPr>
        <w:t>устройство парковочных мест с нанесением разметки;</w:t>
      </w:r>
    </w:p>
    <w:p w14:paraId="124DCB07" w14:textId="1306354C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11) создание велосипедной дорожки вдоль улиц Гагарина-Московская, Гагарина- Циалковского;</w:t>
      </w:r>
    </w:p>
    <w:p w14:paraId="703770BC" w14:textId="403E0446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создание дополнительных регулируемых пешеходных переходов через автомагистраль Гагарина-Московская</w:t>
      </w:r>
      <w:r w:rsidR="006F02FC">
        <w:rPr>
          <w:rFonts w:ascii="Times New Roman" w:hAnsi="Times New Roman" w:cs="Times New Roman"/>
          <w:sz w:val="28"/>
          <w:szCs w:val="28"/>
        </w:rPr>
        <w:t>;</w:t>
      </w:r>
    </w:p>
    <w:p w14:paraId="09A0ECEF" w14:textId="2636C367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создание разрыв-поворота через трамвайные пути по улице Циалковского на второстепенную дорогу с созданием дополнительного движения в сторону улицы Гагарина для снижения загруженности автомагистрали</w:t>
      </w:r>
      <w:r w:rsidR="006F02FC">
        <w:rPr>
          <w:rFonts w:ascii="Times New Roman" w:hAnsi="Times New Roman" w:cs="Times New Roman"/>
          <w:sz w:val="28"/>
          <w:szCs w:val="28"/>
        </w:rPr>
        <w:t>;</w:t>
      </w:r>
    </w:p>
    <w:p w14:paraId="718390E9" w14:textId="02AE3645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расширение второстепенных дорог-поворотов по улице Московская и Циалковского для снижения загруженности основных автомагистралей;</w:t>
      </w:r>
    </w:p>
    <w:p w14:paraId="7064AEAF" w14:textId="523243FD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расширение полосы Московская-Гагарина в сторону улицы Гагарина;</w:t>
      </w:r>
    </w:p>
    <w:p w14:paraId="6D671C65" w14:textId="645BC829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организация пешеходных путей</w:t>
      </w:r>
      <w:r w:rsidR="006F02FC">
        <w:rPr>
          <w:rFonts w:ascii="Times New Roman" w:hAnsi="Times New Roman" w:cs="Times New Roman"/>
          <w:sz w:val="28"/>
          <w:szCs w:val="28"/>
        </w:rPr>
        <w:t>;</w:t>
      </w:r>
    </w:p>
    <w:p w14:paraId="301AAA08" w14:textId="1DF31552" w:rsidR="006F02FC" w:rsidRDefault="006F02FC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разбивка сквера на неиспользуемой территории зеленого «островка» Циалковского-Гагарина;</w:t>
      </w:r>
    </w:p>
    <w:p w14:paraId="6EA1F922" w14:textId="1185A888" w:rsidR="006F02FC" w:rsidRDefault="006F02FC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 организованное расположение торговых точек в сквере НТО и создание зон отдыха;</w:t>
      </w:r>
    </w:p>
    <w:p w14:paraId="37BD7112" w14:textId="33B9184E" w:rsidR="006F02FC" w:rsidRDefault="006F02FC" w:rsidP="006F02F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19) создание и установка автобусной остановки для междугородних рейсов </w:t>
      </w:r>
    </w:p>
    <w:p w14:paraId="5EE632F7" w14:textId="40A391A9" w:rsidR="006F02FC" w:rsidRPr="00AB0077" w:rsidRDefault="006F02FC" w:rsidP="006F02F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создание кармана для автобусов и остановки со стороны съезда с Лебедянского шоссе рядом с магазином «Стандарт»</w:t>
      </w:r>
    </w:p>
    <w:p w14:paraId="028EDD51" w14:textId="4B5F66CB" w:rsidR="00AB0077" w:rsidRDefault="00AB0077" w:rsidP="00AB007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8AA6D4" w14:textId="77777777" w:rsid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A0CB79" w14:textId="77777777" w:rsidR="00E6388C" w:rsidRPr="00E6388C" w:rsidRDefault="00E6388C" w:rsidP="006411D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6388C" w:rsidRPr="00E6388C" w:rsidSect="00171FF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EC"/>
    <w:rsid w:val="00171FF4"/>
    <w:rsid w:val="003A3CA6"/>
    <w:rsid w:val="004214A0"/>
    <w:rsid w:val="004C2902"/>
    <w:rsid w:val="005C4668"/>
    <w:rsid w:val="006411D8"/>
    <w:rsid w:val="006C18F3"/>
    <w:rsid w:val="006F02FC"/>
    <w:rsid w:val="006F23EC"/>
    <w:rsid w:val="0071625B"/>
    <w:rsid w:val="007B613B"/>
    <w:rsid w:val="008436C6"/>
    <w:rsid w:val="008F1446"/>
    <w:rsid w:val="00952FF2"/>
    <w:rsid w:val="009703DC"/>
    <w:rsid w:val="009F42A7"/>
    <w:rsid w:val="00AB0077"/>
    <w:rsid w:val="00AD0FF0"/>
    <w:rsid w:val="00BD6E48"/>
    <w:rsid w:val="00BF61B3"/>
    <w:rsid w:val="00CE0D05"/>
    <w:rsid w:val="00D01ECD"/>
    <w:rsid w:val="00E22E44"/>
    <w:rsid w:val="00E6388C"/>
    <w:rsid w:val="00EF51C1"/>
    <w:rsid w:val="00F1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DDC8"/>
  <w15:chartTrackingRefBased/>
  <w15:docId w15:val="{12C63FCC-3D69-4062-9970-0C986273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8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E4FFF-D970-4909-AD54-6D1C3A38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13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Вельниковский</dc:creator>
  <cp:keywords/>
  <dc:description/>
  <cp:lastModifiedBy>Сергей Вельниковский</cp:lastModifiedBy>
  <cp:revision>10</cp:revision>
  <dcterms:created xsi:type="dcterms:W3CDTF">2021-04-29T18:01:00Z</dcterms:created>
  <dcterms:modified xsi:type="dcterms:W3CDTF">2021-04-30T06:55:00Z</dcterms:modified>
</cp:coreProperties>
</file>