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4B29E0">
        <w:rPr>
          <w:rFonts w:ascii="Times New Roman" w:hAnsi="Times New Roman" w:cs="Times New Roman"/>
          <w:sz w:val="32"/>
          <w:szCs w:val="32"/>
        </w:rPr>
        <w:t>обнаружение недостоверных сведений, содержащихся в представленных документах;</w:t>
      </w:r>
    </w:p>
    <w:p w:rsidR="004B29E0" w:rsidRP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4B29E0">
        <w:rPr>
          <w:rFonts w:ascii="Times New Roman" w:hAnsi="Times New Roman" w:cs="Times New Roman"/>
          <w:sz w:val="32"/>
          <w:szCs w:val="32"/>
        </w:rPr>
        <w:t>отсутствие оснований, дающих право на предоставление государственной услуги.</w:t>
      </w:r>
    </w:p>
    <w:p w:rsidR="00145AD2" w:rsidRDefault="00145AD2" w:rsidP="00145AD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>
      <w:bookmarkStart w:id="1" w:name="_GoBack"/>
      <w:bookmarkEnd w:id="1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4B29E0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2022-07-11T13:46:00Z</dcterms:created>
  <dcterms:modified xsi:type="dcterms:W3CDTF">2022-10-14T11:06:00Z</dcterms:modified>
</cp:coreProperties>
</file>