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D1" w:rsidRDefault="006644D1" w:rsidP="006644D1">
      <w:pPr>
        <w:spacing w:after="1" w:line="200" w:lineRule="atLeast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6644D1" w:rsidRDefault="006644D1" w:rsidP="006644D1">
      <w:pPr>
        <w:spacing w:after="1" w:line="240" w:lineRule="atLeast"/>
        <w:jc w:val="both"/>
        <w:outlineLvl w:val="0"/>
      </w:pPr>
    </w:p>
    <w:p w:rsidR="006644D1" w:rsidRDefault="006644D1" w:rsidP="006644D1">
      <w:pPr>
        <w:spacing w:after="1" w:line="240" w:lineRule="atLeast"/>
        <w:jc w:val="center"/>
        <w:outlineLvl w:val="0"/>
      </w:pPr>
      <w:r>
        <w:rPr>
          <w:rFonts w:ascii="Times New Roman" w:hAnsi="Times New Roman" w:cs="Times New Roman"/>
          <w:b/>
          <w:sz w:val="24"/>
        </w:rPr>
        <w:t>ЛИПЕЦКИЙ ГОРОДСКОЙ СОВЕТ ДЕПУТАТОВ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РЕШЕНИЕ</w:t>
      </w:r>
    </w:p>
    <w:p w:rsidR="006644D1" w:rsidRDefault="006644D1" w:rsidP="006644D1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от 28 декабря 2021 г. N 270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О ВНЕСЕНИИ ИЗМЕНЕНИЙ В ПОЛОЖЕНИЕ ОБ УПРАВЛЕНИИ ИМУЩЕСТВЕННЫХ</w:t>
      </w:r>
    </w:p>
    <w:p w:rsidR="006644D1" w:rsidRDefault="006644D1" w:rsidP="006644D1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И ЗЕМЕЛЬНЫХ ОТНОШЕНИЙ АДМИНИСТРАЦИИ ГОРОДА ЛИПЕЦКА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Рассмотрев принятый в первом чтении проект изменений в </w:t>
      </w:r>
      <w:hyperlink r:id="rId5" w:history="1">
        <w:r>
          <w:rPr>
            <w:rFonts w:ascii="Times New Roman" w:hAnsi="Times New Roman" w:cs="Times New Roman"/>
            <w:color w:val="0000FF"/>
            <w:sz w:val="24"/>
          </w:rPr>
          <w:t>Положение</w:t>
        </w:r>
      </w:hyperlink>
      <w:r>
        <w:rPr>
          <w:rFonts w:ascii="Times New Roman" w:hAnsi="Times New Roman" w:cs="Times New Roman"/>
          <w:sz w:val="24"/>
        </w:rPr>
        <w:t xml:space="preserve"> об управлении имущественных и земельных отношений администрации города Липецка, руководствуясь </w:t>
      </w:r>
      <w:hyperlink r:id="rId6" w:history="1">
        <w:r>
          <w:rPr>
            <w:rFonts w:ascii="Times New Roman" w:hAnsi="Times New Roman" w:cs="Times New Roman"/>
            <w:color w:val="0000FF"/>
            <w:sz w:val="24"/>
          </w:rPr>
          <w:t>статьями 36</w:t>
        </w:r>
      </w:hyperlink>
      <w:r>
        <w:rPr>
          <w:rFonts w:ascii="Times New Roman" w:hAnsi="Times New Roman" w:cs="Times New Roman"/>
          <w:sz w:val="24"/>
        </w:rPr>
        <w:t xml:space="preserve">, </w:t>
      </w:r>
      <w:hyperlink r:id="rId7" w:history="1">
        <w:r>
          <w:rPr>
            <w:rFonts w:ascii="Times New Roman" w:hAnsi="Times New Roman" w:cs="Times New Roman"/>
            <w:color w:val="0000FF"/>
            <w:sz w:val="24"/>
          </w:rPr>
          <w:t>59</w:t>
        </w:r>
      </w:hyperlink>
      <w:r>
        <w:rPr>
          <w:rFonts w:ascii="Times New Roman" w:hAnsi="Times New Roman" w:cs="Times New Roman"/>
          <w:sz w:val="24"/>
        </w:rPr>
        <w:t xml:space="preserve"> Устава городского округа город Липецк Липецкой области Российской Федерации, принятого решением Липецкого городского Совета депутатов от 24.02.2015 N 990, учитывая решение постоянной комиссии Липецкого городского Совета депутатов по бюджету и муниципальной собственности, Липецкий городской Совет депутатов решил: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1. Утвердить изменения в </w:t>
      </w:r>
      <w:hyperlink r:id="rId8" w:history="1">
        <w:r>
          <w:rPr>
            <w:rFonts w:ascii="Times New Roman" w:hAnsi="Times New Roman" w:cs="Times New Roman"/>
            <w:color w:val="0000FF"/>
            <w:sz w:val="24"/>
          </w:rPr>
          <w:t>Положение</w:t>
        </w:r>
      </w:hyperlink>
      <w:r>
        <w:rPr>
          <w:rFonts w:ascii="Times New Roman" w:hAnsi="Times New Roman" w:cs="Times New Roman"/>
          <w:sz w:val="24"/>
        </w:rPr>
        <w:t xml:space="preserve"> об управлении имущественных и земельных отношений администрации города Липецка </w:t>
      </w:r>
      <w:hyperlink w:anchor="P23" w:history="1">
        <w:r>
          <w:rPr>
            <w:rFonts w:ascii="Times New Roman" w:hAnsi="Times New Roman" w:cs="Times New Roman"/>
            <w:color w:val="0000FF"/>
            <w:sz w:val="24"/>
          </w:rPr>
          <w:t>(прилагаются)</w:t>
        </w:r>
      </w:hyperlink>
      <w:r>
        <w:rPr>
          <w:rFonts w:ascii="Times New Roman" w:hAnsi="Times New Roman" w:cs="Times New Roman"/>
          <w:sz w:val="24"/>
        </w:rPr>
        <w:t>.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2. Направить настоящее решение Главе города Липецка для подписания и официального опубликования.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3. Настоящее решение вступает в силу со дня его официального опубликования.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Председатель</w:t>
      </w:r>
    </w:p>
    <w:p w:rsidR="006644D1" w:rsidRDefault="006644D1" w:rsidP="006644D1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Липецкого городского</w:t>
      </w:r>
    </w:p>
    <w:p w:rsidR="006644D1" w:rsidRDefault="006644D1" w:rsidP="006644D1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Совета депутатов</w:t>
      </w:r>
    </w:p>
    <w:p w:rsidR="006644D1" w:rsidRDefault="006644D1" w:rsidP="006644D1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А.М.АФАНАСЬЕВ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jc w:val="center"/>
        <w:outlineLvl w:val="0"/>
      </w:pPr>
      <w:bookmarkStart w:id="1" w:name="P23"/>
      <w:bookmarkEnd w:id="1"/>
      <w:r>
        <w:rPr>
          <w:rFonts w:ascii="Times New Roman" w:hAnsi="Times New Roman" w:cs="Times New Roman"/>
          <w:b/>
          <w:sz w:val="24"/>
        </w:rPr>
        <w:t>ИЗМЕНЕНИЯ В ПОЛОЖЕНИЕ ОБ УПРАВЛЕНИИ ИМУЩЕСТВЕННЫХ</w:t>
      </w:r>
    </w:p>
    <w:p w:rsidR="006644D1" w:rsidRDefault="006644D1" w:rsidP="006644D1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И ЗЕМЕЛЬНЫХ ОТНОШЕНИЙ АДМИНИСТРАЦИИ ГОРОДА ЛИПЕЦКА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Утверждены</w:t>
      </w:r>
    </w:p>
    <w:p w:rsidR="006644D1" w:rsidRDefault="006644D1" w:rsidP="006644D1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решением</w:t>
      </w:r>
    </w:p>
    <w:p w:rsidR="006644D1" w:rsidRDefault="006644D1" w:rsidP="006644D1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сессии Липецкого городского</w:t>
      </w:r>
    </w:p>
    <w:p w:rsidR="006644D1" w:rsidRDefault="006644D1" w:rsidP="006644D1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Совета депутатов</w:t>
      </w:r>
    </w:p>
    <w:p w:rsidR="006644D1" w:rsidRDefault="006644D1" w:rsidP="006644D1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от 28.12.2021 N 270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ind w:firstLine="540"/>
        <w:jc w:val="both"/>
        <w:outlineLvl w:val="1"/>
      </w:pPr>
      <w:r>
        <w:rPr>
          <w:rFonts w:ascii="Times New Roman" w:hAnsi="Times New Roman" w:cs="Times New Roman"/>
          <w:b/>
          <w:sz w:val="24"/>
        </w:rPr>
        <w:t>Статья 1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Внести в </w:t>
      </w:r>
      <w:hyperlink r:id="rId9" w:history="1">
        <w:r>
          <w:rPr>
            <w:rFonts w:ascii="Times New Roman" w:hAnsi="Times New Roman" w:cs="Times New Roman"/>
            <w:color w:val="0000FF"/>
            <w:sz w:val="24"/>
          </w:rPr>
          <w:t>Положение</w:t>
        </w:r>
      </w:hyperlink>
      <w:r>
        <w:rPr>
          <w:rFonts w:ascii="Times New Roman" w:hAnsi="Times New Roman" w:cs="Times New Roman"/>
          <w:sz w:val="24"/>
        </w:rPr>
        <w:t xml:space="preserve"> об управлении имущественных и земельных отношений администрации города Липецка, утвержденное решением Липецкого городского Совета депутатов от 05.07.2016 N 184 (в редакции решения Липецкого городского Совета депутатов от 29.08.2017 N 473: "Липецкая газета", 2016, 12 июля; 2017, 15 сентября), следующие изменения: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lastRenderedPageBreak/>
        <w:t xml:space="preserve">1) в </w:t>
      </w:r>
      <w:hyperlink r:id="rId10" w:history="1">
        <w:r>
          <w:rPr>
            <w:rFonts w:ascii="Times New Roman" w:hAnsi="Times New Roman" w:cs="Times New Roman"/>
            <w:color w:val="0000FF"/>
            <w:sz w:val="24"/>
          </w:rPr>
          <w:t>статье 3</w:t>
        </w:r>
      </w:hyperlink>
      <w:r>
        <w:rPr>
          <w:rFonts w:ascii="Times New Roman" w:hAnsi="Times New Roman" w:cs="Times New Roman"/>
          <w:sz w:val="24"/>
        </w:rPr>
        <w:t>: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а) </w:t>
      </w:r>
      <w:hyperlink r:id="rId11" w:history="1">
        <w:r>
          <w:rPr>
            <w:rFonts w:ascii="Times New Roman" w:hAnsi="Times New Roman" w:cs="Times New Roman"/>
            <w:color w:val="0000FF"/>
            <w:sz w:val="24"/>
          </w:rPr>
          <w:t>пункт 7</w:t>
        </w:r>
      </w:hyperlink>
      <w:r>
        <w:rPr>
          <w:rFonts w:ascii="Times New Roman" w:hAnsi="Times New Roman" w:cs="Times New Roman"/>
          <w:sz w:val="24"/>
        </w:rPr>
        <w:t xml:space="preserve"> признать утратившим силу;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б) </w:t>
      </w:r>
      <w:hyperlink r:id="rId12" w:history="1">
        <w:r>
          <w:rPr>
            <w:rFonts w:ascii="Times New Roman" w:hAnsi="Times New Roman" w:cs="Times New Roman"/>
            <w:color w:val="0000FF"/>
            <w:sz w:val="24"/>
          </w:rPr>
          <w:t>пункт 18</w:t>
        </w:r>
      </w:hyperlink>
      <w:r>
        <w:rPr>
          <w:rFonts w:ascii="Times New Roman" w:hAnsi="Times New Roman" w:cs="Times New Roman"/>
          <w:sz w:val="24"/>
        </w:rPr>
        <w:t xml:space="preserve"> изложить в следующей редакции: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"18. Осуществление контроля за своевременностью заключения пользователями казенного имущества договоров на оказание услуг по страхованию, содержанию имущества, предоставлению коммунальных услуг.";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в) </w:t>
      </w:r>
      <w:hyperlink r:id="rId13" w:history="1">
        <w:r>
          <w:rPr>
            <w:rFonts w:ascii="Times New Roman" w:hAnsi="Times New Roman" w:cs="Times New Roman"/>
            <w:color w:val="0000FF"/>
            <w:sz w:val="24"/>
          </w:rPr>
          <w:t>пункт 19</w:t>
        </w:r>
      </w:hyperlink>
      <w:r>
        <w:rPr>
          <w:rFonts w:ascii="Times New Roman" w:hAnsi="Times New Roman" w:cs="Times New Roman"/>
          <w:sz w:val="24"/>
        </w:rPr>
        <w:t xml:space="preserve"> изложить в следующей редакции: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"19. Формирование, ведение и обязательное опубликование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предпринимательства.";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г) </w:t>
      </w:r>
      <w:hyperlink r:id="rId14" w:history="1">
        <w:r>
          <w:rPr>
            <w:rFonts w:ascii="Times New Roman" w:hAnsi="Times New Roman" w:cs="Times New Roman"/>
            <w:color w:val="0000FF"/>
            <w:sz w:val="24"/>
          </w:rPr>
          <w:t>пункт 26</w:t>
        </w:r>
      </w:hyperlink>
      <w:r>
        <w:rPr>
          <w:rFonts w:ascii="Times New Roman" w:hAnsi="Times New Roman" w:cs="Times New Roman"/>
          <w:sz w:val="24"/>
        </w:rPr>
        <w:t xml:space="preserve"> изложить в следующей редакции: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"26. Разработка и внесение в установленном порядке проектов муниципальных правовых актов об образовании и предоставлении муниципальных земельных участков.";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д) </w:t>
      </w:r>
      <w:hyperlink r:id="rId15" w:history="1">
        <w:r>
          <w:rPr>
            <w:rFonts w:ascii="Times New Roman" w:hAnsi="Times New Roman" w:cs="Times New Roman"/>
            <w:color w:val="0000FF"/>
            <w:sz w:val="24"/>
          </w:rPr>
          <w:t>пункт 27</w:t>
        </w:r>
      </w:hyperlink>
      <w:r>
        <w:rPr>
          <w:rFonts w:ascii="Times New Roman" w:hAnsi="Times New Roman" w:cs="Times New Roman"/>
          <w:sz w:val="24"/>
        </w:rPr>
        <w:t xml:space="preserve"> признать утратившим силу;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е) </w:t>
      </w:r>
      <w:hyperlink r:id="rId16" w:history="1">
        <w:r>
          <w:rPr>
            <w:rFonts w:ascii="Times New Roman" w:hAnsi="Times New Roman" w:cs="Times New Roman"/>
            <w:color w:val="0000FF"/>
            <w:sz w:val="24"/>
          </w:rPr>
          <w:t>пункт 28</w:t>
        </w:r>
      </w:hyperlink>
      <w:r>
        <w:rPr>
          <w:rFonts w:ascii="Times New Roman" w:hAnsi="Times New Roman" w:cs="Times New Roman"/>
          <w:sz w:val="24"/>
        </w:rPr>
        <w:t xml:space="preserve"> признать утратившим силу;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ж) в </w:t>
      </w:r>
      <w:hyperlink r:id="rId17" w:history="1">
        <w:r>
          <w:rPr>
            <w:rFonts w:ascii="Times New Roman" w:hAnsi="Times New Roman" w:cs="Times New Roman"/>
            <w:color w:val="0000FF"/>
            <w:sz w:val="24"/>
          </w:rPr>
          <w:t>пункте 30</w:t>
        </w:r>
      </w:hyperlink>
      <w:r>
        <w:rPr>
          <w:rFonts w:ascii="Times New Roman" w:hAnsi="Times New Roman" w:cs="Times New Roman"/>
          <w:sz w:val="24"/>
        </w:rPr>
        <w:t xml:space="preserve"> слова "структурными подразделениями" заменить словами "отраслевыми (функциональными) органами";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з) в </w:t>
      </w:r>
      <w:hyperlink r:id="rId18" w:history="1">
        <w:r>
          <w:rPr>
            <w:rFonts w:ascii="Times New Roman" w:hAnsi="Times New Roman" w:cs="Times New Roman"/>
            <w:color w:val="0000FF"/>
            <w:sz w:val="24"/>
          </w:rPr>
          <w:t>пункте 32</w:t>
        </w:r>
      </w:hyperlink>
      <w:r>
        <w:rPr>
          <w:rFonts w:ascii="Times New Roman" w:hAnsi="Times New Roman" w:cs="Times New Roman"/>
          <w:sz w:val="24"/>
        </w:rPr>
        <w:t xml:space="preserve"> слова "структурных подразделений" заменить словами "отраслевых (функциональных) органов";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и) </w:t>
      </w:r>
      <w:hyperlink r:id="rId19" w:history="1">
        <w:r>
          <w:rPr>
            <w:rFonts w:ascii="Times New Roman" w:hAnsi="Times New Roman" w:cs="Times New Roman"/>
            <w:color w:val="0000FF"/>
            <w:sz w:val="24"/>
          </w:rPr>
          <w:t>пункт 33</w:t>
        </w:r>
      </w:hyperlink>
      <w:r>
        <w:rPr>
          <w:rFonts w:ascii="Times New Roman" w:hAnsi="Times New Roman" w:cs="Times New Roman"/>
          <w:sz w:val="24"/>
        </w:rPr>
        <w:t xml:space="preserve"> признать утратившим силу;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к) </w:t>
      </w:r>
      <w:hyperlink r:id="rId20" w:history="1">
        <w:r>
          <w:rPr>
            <w:rFonts w:ascii="Times New Roman" w:hAnsi="Times New Roman" w:cs="Times New Roman"/>
            <w:color w:val="0000FF"/>
            <w:sz w:val="24"/>
          </w:rPr>
          <w:t>дополнить</w:t>
        </w:r>
      </w:hyperlink>
      <w:r>
        <w:rPr>
          <w:rFonts w:ascii="Times New Roman" w:hAnsi="Times New Roman" w:cs="Times New Roman"/>
          <w:sz w:val="24"/>
        </w:rPr>
        <w:t xml:space="preserve"> пунктом 36 следующего содержания:</w:t>
      </w:r>
    </w:p>
    <w:p w:rsidR="006644D1" w:rsidRDefault="006644D1" w:rsidP="006644D1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"36. Принятие решений и проведение на территории города Липецка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недвижимости.".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ind w:firstLine="540"/>
        <w:jc w:val="both"/>
        <w:outlineLvl w:val="1"/>
      </w:pPr>
      <w:r>
        <w:rPr>
          <w:rFonts w:ascii="Times New Roman" w:hAnsi="Times New Roman" w:cs="Times New Roman"/>
          <w:b/>
          <w:sz w:val="24"/>
        </w:rPr>
        <w:t>Статья 2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Настоящие изменения вступают в силу со дня их официального опубликования.</w:t>
      </w:r>
    </w:p>
    <w:p w:rsidR="006644D1" w:rsidRDefault="006644D1" w:rsidP="006644D1">
      <w:pPr>
        <w:spacing w:after="1" w:line="240" w:lineRule="atLeast"/>
        <w:jc w:val="both"/>
      </w:pPr>
    </w:p>
    <w:p w:rsidR="006644D1" w:rsidRDefault="006644D1" w:rsidP="006644D1">
      <w:pPr>
        <w:spacing w:after="1" w:line="240" w:lineRule="atLeast"/>
        <w:jc w:val="right"/>
      </w:pPr>
      <w:proofErr w:type="spellStart"/>
      <w:r>
        <w:rPr>
          <w:rFonts w:ascii="Times New Roman" w:hAnsi="Times New Roman" w:cs="Times New Roman"/>
          <w:sz w:val="24"/>
        </w:rPr>
        <w:t>И.о</w:t>
      </w:r>
      <w:proofErr w:type="spellEnd"/>
      <w:r>
        <w:rPr>
          <w:rFonts w:ascii="Times New Roman" w:hAnsi="Times New Roman" w:cs="Times New Roman"/>
          <w:sz w:val="24"/>
        </w:rPr>
        <w:t>. Главы города Липецка</w:t>
      </w:r>
    </w:p>
    <w:p w:rsidR="006644D1" w:rsidRDefault="006644D1" w:rsidP="006644D1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В.Н.НЕГРОБОВ</w:t>
      </w:r>
    </w:p>
    <w:p w:rsidR="00F15CC9" w:rsidRDefault="006644D1"/>
    <w:sectPr w:rsidR="00F1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D1"/>
    <w:rsid w:val="00320438"/>
    <w:rsid w:val="006644D1"/>
    <w:rsid w:val="00B0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7523"/>
  <w15:chartTrackingRefBased/>
  <w15:docId w15:val="{7B166B84-21FC-4AB5-8793-84B89CC2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26A9B2B2585AA9AF06C84DBD6CF35404C488BABB208F5E61ECC2D4D0DE198974B147F9695D18E726A6E49A0B4BD0B2D8A615CFD132A27A01727f8u4J" TargetMode="External"/><Relationship Id="rId13" Type="http://schemas.openxmlformats.org/officeDocument/2006/relationships/hyperlink" Target="consultantplus://offline/ref=F7726A9B2B2585AA9AF06C84DBD6CF35404C488BABB208F5E61ECC2D4D0DE198974B147F9695D18E726A6A4CA0B4BD0B2D8A615CFD132A27A01727f8u4J" TargetMode="External"/><Relationship Id="rId18" Type="http://schemas.openxmlformats.org/officeDocument/2006/relationships/hyperlink" Target="consultantplus://offline/ref=F7726A9B2B2585AA9AF06C84DBD6CF35404C488BABB208F5E61ECC2D4D0DE198974B147F9695D18E726A694FA0B4BD0B2D8A615CFD132A27A01727f8u4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7726A9B2B2585AA9AF06C84DBD6CF35404C488BA2B50DFDE61091274554ED9A90444B6891DCDD8F726B6D44A8EBB81E3CD26F5EE20D293ABC152584fDu6J" TargetMode="External"/><Relationship Id="rId12" Type="http://schemas.openxmlformats.org/officeDocument/2006/relationships/hyperlink" Target="consultantplus://offline/ref=F7726A9B2B2585AA9AF06C84DBD6CF35404C488BABB208F5E61ECC2D4D0DE198974B147F9695D18E726A6B45A0B4BD0B2D8A615CFD132A27A01727f8u4J" TargetMode="External"/><Relationship Id="rId17" Type="http://schemas.openxmlformats.org/officeDocument/2006/relationships/hyperlink" Target="consultantplus://offline/ref=F7726A9B2B2585AA9AF06C84DBD6CF35404C488BABB208F5E61ECC2D4D0DE198974B147F9695D18E726A694DA0B4BD0B2D8A615CFD132A27A01727f8u4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7726A9B2B2585AA9AF06C84DBD6CF35404C488BABB208F5E61ECC2D4D0DE198974B147F9695D18E726A6A45A0B4BD0B2D8A615CFD132A27A01727f8u4J" TargetMode="External"/><Relationship Id="rId20" Type="http://schemas.openxmlformats.org/officeDocument/2006/relationships/hyperlink" Target="consultantplus://offline/ref=F7726A9B2B2585AA9AF06C84DBD6CF35404C488BABB208F5E61ECC2D4D0DE198974B147F9695D18E726A6C4DA0B4BD0B2D8A615CFD132A27A01727f8u4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726A9B2B2585AA9AF06C84DBD6CF35404C488BA2B50DFDE61091274554ED9A90444B6891DCDD8F72686F4EAEEBB81E3CD26F5EE20D293ABC152584fDu6J" TargetMode="External"/><Relationship Id="rId11" Type="http://schemas.openxmlformats.org/officeDocument/2006/relationships/hyperlink" Target="consultantplus://offline/ref=F7726A9B2B2585AA9AF06C84DBD6CF35404C488BABB208F5E61ECC2D4D0DE198974B147F9695D18E726A6C44A0B4BD0B2D8A615CFD132A27A01727f8u4J" TargetMode="External"/><Relationship Id="rId5" Type="http://schemas.openxmlformats.org/officeDocument/2006/relationships/hyperlink" Target="consultantplus://offline/ref=F7726A9B2B2585AA9AF06C84DBD6CF35404C488BABB208F5E61ECC2D4D0DE198974B147F9695D18E726A6E49A0B4BD0B2D8A615CFD132A27A01727f8u4J" TargetMode="External"/><Relationship Id="rId15" Type="http://schemas.openxmlformats.org/officeDocument/2006/relationships/hyperlink" Target="consultantplus://offline/ref=F7726A9B2B2585AA9AF06C84DBD6CF35404C488BABB208F5E61ECC2D4D0DE198974B147F9695D18E726A6A44A0B4BD0B2D8A615CFD132A27A01727f8u4J" TargetMode="External"/><Relationship Id="rId10" Type="http://schemas.openxmlformats.org/officeDocument/2006/relationships/hyperlink" Target="consultantplus://offline/ref=F7726A9B2B2585AA9AF06C84DBD6CF35404C488BABB208F5E61ECC2D4D0DE198974B147F9695D18E726A6C4DA0B4BD0B2D8A615CFD132A27A01727f8u4J" TargetMode="External"/><Relationship Id="rId19" Type="http://schemas.openxmlformats.org/officeDocument/2006/relationships/hyperlink" Target="consultantplus://offline/ref=F7726A9B2B2585AA9AF06C84DBD6CF35404C488BABB208F5E61ECC2D4D0DE198974B147F9695D18E726A6948A0B4BD0B2D8A615CFD132A27A01727f8u4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7726A9B2B2585AA9AF06C84DBD6CF35404C488BABB208F5E61ECC2D4D0DE198974B147F9695D18E726A6E49A0B4BD0B2D8A615CFD132A27A01727f8u4J" TargetMode="External"/><Relationship Id="rId14" Type="http://schemas.openxmlformats.org/officeDocument/2006/relationships/hyperlink" Target="consultantplus://offline/ref=F7726A9B2B2585AA9AF06C84DBD6CF35404C488BABB208F5E61ECC2D4D0DE198974B147F9695D18E726A6A4BA0B4BD0B2D8A615CFD132A27A01727f8u4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Федорина Елена Юрьевна</dc:creator>
  <cp:keywords/>
  <dc:description/>
  <cp:lastModifiedBy>Федорина Елена Юрьевна</cp:lastModifiedBy>
  <cp:revision>1</cp:revision>
  <dcterms:created xsi:type="dcterms:W3CDTF">2022-03-31T11:36:00Z</dcterms:created>
  <dcterms:modified xsi:type="dcterms:W3CDTF">2022-03-31T11:36:00Z</dcterms:modified>
</cp:coreProperties>
</file>