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1024" w:rsidRPr="008D1024" w:rsidRDefault="008D1024" w:rsidP="008D1024">
      <w:pPr>
        <w:shd w:val="clear" w:color="auto" w:fill="FFFFFF"/>
        <w:spacing w:after="240" w:line="240" w:lineRule="auto"/>
        <w:jc w:val="center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8D1024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ЛИПЕЦКИЙ ГОРОДСКОЙ СОВЕТ ДЕПУТАТОВ</w:t>
      </w:r>
      <w:r w:rsidRPr="008D1024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8D1024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РЕШЕНИЕ</w:t>
      </w:r>
      <w:r w:rsidRPr="008D1024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8D1024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от 28 апреля 2009 года N 1046</w:t>
      </w:r>
      <w:proofErr w:type="gramStart"/>
      <w:r w:rsidRPr="008D1024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8D1024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8D1024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О</w:t>
      </w:r>
      <w:proofErr w:type="gramEnd"/>
      <w:r w:rsidRPr="008D1024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 xml:space="preserve"> Положении "Об особо охраняемой природной территории "Городская рекреационная зона "Урочище "Сосновый лес" ("О городской рекреационной зоне "Урочище "Сосновый лес")</w:t>
      </w:r>
    </w:p>
    <w:p w:rsidR="008D1024" w:rsidRPr="008D1024" w:rsidRDefault="008D1024" w:rsidP="008D1024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D10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(с изменениями на 23 июня 2020 года)</w:t>
      </w:r>
    </w:p>
    <w:p w:rsidR="008D1024" w:rsidRPr="008D1024" w:rsidRDefault="008D1024" w:rsidP="008D1024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D10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(в ред. решений Липецкого городского Совета депутатов </w:t>
      </w:r>
      <w:hyperlink r:id="rId5" w:history="1">
        <w:r w:rsidRPr="008D102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от 04.10.2016 N 258</w:t>
        </w:r>
      </w:hyperlink>
      <w:r w:rsidRPr="008D10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6" w:history="1">
        <w:r w:rsidRPr="008D102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от 27.11.2018 N 798</w:t>
        </w:r>
      </w:hyperlink>
      <w:r w:rsidRPr="008D10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от 23.06.2020 N 1116)</w:t>
      </w:r>
    </w:p>
    <w:p w:rsidR="008D1024" w:rsidRPr="008D1024" w:rsidRDefault="008D1024" w:rsidP="008D102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D10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r w:rsidRPr="008D10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D1024" w:rsidRPr="008D1024" w:rsidRDefault="008D1024" w:rsidP="008D1024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D10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Рассмотрев принятый в первом чтении и доработанный с учетом поправок проект положения "О городской рекреационной зоне "Урочище "Сосновый лес", учитывая решение постоянной комиссии Липецкого городского Совета депутатов по экологии и здравоохранению, руководствуясь статьями 20, 36 Устава города Липецка, Липецкий городской Совет депутатов решил:</w:t>
      </w:r>
      <w:r w:rsidRPr="008D10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D1024" w:rsidRPr="008D1024" w:rsidRDefault="008D1024" w:rsidP="008D102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8D1024" w:rsidRPr="008D1024" w:rsidRDefault="008D1024" w:rsidP="008D1024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D10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1. Принять Положение "Об особо охраняемой природной территории "Городская рекреационная зона "Урочище "Сосновый лес" (прилагается).</w:t>
      </w:r>
      <w:r w:rsidRPr="008D10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D1024" w:rsidRPr="008D1024" w:rsidRDefault="008D1024" w:rsidP="008D102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8D1024" w:rsidRPr="008D1024" w:rsidRDefault="008D1024" w:rsidP="008D1024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D10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 Направить вышеуказанный нормативный правовой акт Главе города Липецка для подписания и официального опубликования.</w:t>
      </w:r>
      <w:r w:rsidRPr="008D10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D1024" w:rsidRPr="008D1024" w:rsidRDefault="008D1024" w:rsidP="008D102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8D1024" w:rsidRPr="008D1024" w:rsidRDefault="008D1024" w:rsidP="008D1024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D10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 Настоящее решение вступает в силу со дня его официального опубликования.</w:t>
      </w:r>
      <w:r w:rsidRPr="008D10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D1024" w:rsidRPr="008D1024" w:rsidRDefault="008D1024" w:rsidP="008D1024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D10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r w:rsidRPr="008D10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proofErr w:type="spellStart"/>
      <w:r w:rsidRPr="008D10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И.о</w:t>
      </w:r>
      <w:proofErr w:type="spellEnd"/>
      <w:r w:rsidRPr="008D10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 председателя</w:t>
      </w:r>
      <w:r w:rsidRPr="008D10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Липецкого городского Совета депутатов</w:t>
      </w:r>
      <w:r w:rsidRPr="008D10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Ф.А.ЖИГАРОВ</w:t>
      </w:r>
    </w:p>
    <w:p w:rsidR="008D1024" w:rsidRPr="008D1024" w:rsidRDefault="008D1024" w:rsidP="008D1024">
      <w:pPr>
        <w:shd w:val="clear" w:color="auto" w:fill="FFFFFF"/>
        <w:spacing w:after="240" w:line="240" w:lineRule="auto"/>
        <w:jc w:val="center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8D1024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8D1024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ПОЛОЖЕНИЕ "ОБ ОСОБО ОХРАНЯЕМОЙ ПРИРОДНОЙ ТЕРРИТОРИИ "ГОРОДСКАЯ РЕКРЕАЦИОННАЯ ЗОНА "УРОЧИЩЕ "СОСНОВЫЙ ЛЕС"</w:t>
      </w:r>
    </w:p>
    <w:p w:rsidR="008D1024" w:rsidRPr="008D1024" w:rsidRDefault="008D1024" w:rsidP="008D1024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D10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r w:rsidRPr="008D10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Принято</w:t>
      </w:r>
      <w:r w:rsidRPr="008D10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решением</w:t>
      </w:r>
      <w:r w:rsidRPr="008D10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Липецкого городского Совета депутатов</w:t>
      </w:r>
      <w:r w:rsidRPr="008D10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от 28 апреля 2009 г. N 1046</w:t>
      </w:r>
      <w:r w:rsidRPr="008D10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(в ред. решений Липецкого городского Совета депутатов</w:t>
      </w:r>
      <w:r w:rsidRPr="008D10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от 04.10.2016 N 258, от 27.11.2018 N 798, от 23.06.2020 N 1116)</w:t>
      </w:r>
    </w:p>
    <w:p w:rsidR="008D1024" w:rsidRPr="008D1024" w:rsidRDefault="008D1024" w:rsidP="008D102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D10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br/>
      </w:r>
    </w:p>
    <w:p w:rsidR="008D1024" w:rsidRPr="008D1024" w:rsidRDefault="008D1024" w:rsidP="008D1024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proofErr w:type="gramStart"/>
      <w:r w:rsidRPr="008D10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Положение об особо охраняемой природной территории местного значения (ООПТ) "Урочище "Сосновый лес" разработано на основании Положения "О сохранении и развитии особо охраняемых природных территорий местного значения в городе Липецке", принятого решением Липецкого городского Совета депутатов </w:t>
      </w:r>
      <w:hyperlink r:id="rId7" w:history="1">
        <w:r w:rsidRPr="008D102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N 574 от 29.05.2007</w:t>
        </w:r>
      </w:hyperlink>
      <w:r w:rsidRPr="008D10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в целях сохранения природных ландшафтов, рекреационных ресурсов и поддержания экологического баланса в условиях городской среды.</w:t>
      </w:r>
      <w:r w:rsidRPr="008D10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proofErr w:type="gramEnd"/>
    </w:p>
    <w:p w:rsidR="008D1024" w:rsidRPr="008D1024" w:rsidRDefault="008D1024" w:rsidP="008D1024">
      <w:pPr>
        <w:shd w:val="clear" w:color="auto" w:fill="FFFFFF"/>
        <w:spacing w:after="24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8D1024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Статья 1. Состав и назначение ООПТ</w:t>
      </w:r>
    </w:p>
    <w:p w:rsidR="008D1024" w:rsidRPr="008D1024" w:rsidRDefault="008D1024" w:rsidP="008D102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8D1024" w:rsidRPr="008D1024" w:rsidRDefault="008D1024" w:rsidP="008D1024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D10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1. Территория, на которой расположено урочище "Сосновый лес", общей площадью 69 300 кв. м, с кадастровым номером 48:20:0000000:221, объявлена особо охраняемой природной территорией местного значения - городской рекреационной зоной "Урочище "Сосновый лес". ООПТ располагается на юго-западе города Липецка на территории 19 микрорайона по обоим берегам реки </w:t>
      </w:r>
      <w:proofErr w:type="spellStart"/>
      <w:r w:rsidRPr="008D10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Липовки</w:t>
      </w:r>
      <w:proofErr w:type="spellEnd"/>
      <w:r w:rsidRPr="008D10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в ее верховьях.</w:t>
      </w:r>
      <w:r w:rsidRPr="008D10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D1024" w:rsidRPr="008D1024" w:rsidRDefault="008D1024" w:rsidP="008D102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8D1024" w:rsidRPr="008D1024" w:rsidRDefault="008D1024" w:rsidP="008D1024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D10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Границы урочища проходят по бровкам склонов лога и ограничены с запада и востока насыпями автомобильной и грунтовой дорог.</w:t>
      </w:r>
      <w:r w:rsidRPr="008D10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D1024" w:rsidRPr="008D1024" w:rsidRDefault="008D1024" w:rsidP="008D1024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D10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(п. 1 в ред. решения Липецкого городского Совета депутатов </w:t>
      </w:r>
      <w:hyperlink r:id="rId8" w:history="1">
        <w:r w:rsidRPr="008D102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от 27.11.2018 N 798</w:t>
        </w:r>
      </w:hyperlink>
      <w:r w:rsidRPr="008D10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8D10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D1024" w:rsidRPr="008D1024" w:rsidRDefault="008D1024" w:rsidP="008D1024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D10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 Охраняемый природный объект имеет рекреационный профиль.</w:t>
      </w:r>
      <w:r w:rsidRPr="008D10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D1024" w:rsidRPr="008D1024" w:rsidRDefault="008D1024" w:rsidP="008D1024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D10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Сложившийся антропогенный комплекс имеет определенное научное значение, так как на его примере можно наблюдать развитие подобных искусственно созданных котловин в балках для целей составления прогнозных моделей. Также охрана данной территории целесообразна в целях создания единого охраняемого комплекса по берегам реки </w:t>
      </w:r>
      <w:proofErr w:type="spellStart"/>
      <w:r w:rsidRPr="008D10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Липовка</w:t>
      </w:r>
      <w:proofErr w:type="spellEnd"/>
      <w:r w:rsidRPr="008D10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 В комплексе с памятниками природы регионального значения "Каменный лог", "Верхний парк", "Нижний парк", а также планируемыми охраняемыми природными территориями "Парк Победы" и "Урочищем "Петровский пруд" образуется единая охраняемая "зеленая" зона, проходящая через всю территорию правобережной части города Липецка.</w:t>
      </w:r>
      <w:r w:rsidRPr="008D10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D1024" w:rsidRPr="008D1024" w:rsidRDefault="008D1024" w:rsidP="008D1024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D10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Виды животных, представленные на территории данного урочища, в большинстве своем типичны для городской зоны. Это виды, не включенные в Красную книгу Липецкой области, но нуждающиеся на территории области в постоянном контроле и наблюдении. В связи с протеканием по данной территории реки </w:t>
      </w:r>
      <w:proofErr w:type="spellStart"/>
      <w:r w:rsidRPr="008D10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Липовка</w:t>
      </w:r>
      <w:proofErr w:type="spellEnd"/>
      <w:r w:rsidRPr="008D10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в последнее время наблюдается увеличение видового разнообразия таких категорий птиц, как утиные, кулики и </w:t>
      </w:r>
      <w:proofErr w:type="spellStart"/>
      <w:r w:rsidRPr="008D10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зимородковые</w:t>
      </w:r>
      <w:proofErr w:type="spellEnd"/>
      <w:r w:rsidRPr="008D10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. В летнее время в реке </w:t>
      </w:r>
      <w:proofErr w:type="spellStart"/>
      <w:r w:rsidRPr="008D10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Липовка</w:t>
      </w:r>
      <w:proofErr w:type="spellEnd"/>
      <w:r w:rsidRPr="008D10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на территории урочища, отмечалось наличие рыбы. Присутствие на территории ихтиофауны создает временную кормовую базу, что в дальнейшем может отразиться на обнаружении здесь различных видов млекопитающих и птиц, занесенных в Красную книгу Липецкой области.</w:t>
      </w:r>
      <w:r w:rsidRPr="008D10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D1024" w:rsidRPr="008D1024" w:rsidRDefault="008D1024" w:rsidP="008D1024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D10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Виды животных, обитающих на территории урочища "Сосновый лес":</w:t>
      </w:r>
      <w:r w:rsidRPr="008D10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D1024" w:rsidRPr="008D1024" w:rsidRDefault="008D1024" w:rsidP="008D1024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D10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кряква (</w:t>
      </w:r>
      <w:proofErr w:type="spellStart"/>
      <w:r w:rsidRPr="008D10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Anas</w:t>
      </w:r>
      <w:proofErr w:type="spellEnd"/>
      <w:r w:rsidRPr="008D10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</w:t>
      </w:r>
      <w:proofErr w:type="spellStart"/>
      <w:r w:rsidRPr="008D10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platyrhynchos</w:t>
      </w:r>
      <w:proofErr w:type="spellEnd"/>
      <w:r w:rsidRPr="008D10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), серая куропатка (</w:t>
      </w:r>
      <w:proofErr w:type="spellStart"/>
      <w:r w:rsidRPr="008D10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Perdix</w:t>
      </w:r>
      <w:proofErr w:type="spellEnd"/>
      <w:r w:rsidRPr="008D10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</w:t>
      </w:r>
      <w:proofErr w:type="spellStart"/>
      <w:r w:rsidRPr="008D10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perdix</w:t>
      </w:r>
      <w:proofErr w:type="spellEnd"/>
      <w:r w:rsidRPr="008D10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), обыкновенный зимородок (</w:t>
      </w:r>
      <w:proofErr w:type="spellStart"/>
      <w:r w:rsidRPr="008D10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Alcedo</w:t>
      </w:r>
      <w:proofErr w:type="spellEnd"/>
      <w:r w:rsidRPr="008D10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</w:t>
      </w:r>
      <w:proofErr w:type="spellStart"/>
      <w:r w:rsidRPr="008D10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atthis</w:t>
      </w:r>
      <w:proofErr w:type="spellEnd"/>
      <w:r w:rsidRPr="008D10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)***, ворон (</w:t>
      </w:r>
      <w:proofErr w:type="spellStart"/>
      <w:r w:rsidRPr="008D10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Corvus</w:t>
      </w:r>
      <w:proofErr w:type="spellEnd"/>
      <w:r w:rsidRPr="008D10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</w:t>
      </w:r>
      <w:proofErr w:type="spellStart"/>
      <w:r w:rsidRPr="008D10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corax</w:t>
      </w:r>
      <w:proofErr w:type="spellEnd"/>
      <w:r w:rsidRPr="008D10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), рябинник (</w:t>
      </w:r>
      <w:proofErr w:type="spellStart"/>
      <w:r w:rsidRPr="008D10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Turdus</w:t>
      </w:r>
      <w:proofErr w:type="spellEnd"/>
      <w:r w:rsidRPr="008D10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</w:t>
      </w:r>
      <w:proofErr w:type="spellStart"/>
      <w:r w:rsidRPr="008D10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pilaris</w:t>
      </w:r>
      <w:proofErr w:type="spellEnd"/>
      <w:r w:rsidRPr="008D10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), черноголовый щегол (</w:t>
      </w:r>
      <w:proofErr w:type="spellStart"/>
      <w:r w:rsidRPr="008D10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Carduelis</w:t>
      </w:r>
      <w:proofErr w:type="spellEnd"/>
      <w:r w:rsidRPr="008D10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</w:t>
      </w:r>
      <w:proofErr w:type="spellStart"/>
      <w:r w:rsidRPr="008D10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carduelis</w:t>
      </w:r>
      <w:proofErr w:type="spellEnd"/>
      <w:r w:rsidRPr="008D10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), черный стриж (</w:t>
      </w:r>
      <w:proofErr w:type="spellStart"/>
      <w:r w:rsidRPr="008D10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Apus</w:t>
      </w:r>
      <w:proofErr w:type="spellEnd"/>
      <w:r w:rsidRPr="008D10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</w:t>
      </w:r>
      <w:proofErr w:type="spellStart"/>
      <w:r w:rsidRPr="008D10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apus</w:t>
      </w:r>
      <w:proofErr w:type="spellEnd"/>
      <w:r w:rsidRPr="008D10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), белая трясогузка (</w:t>
      </w:r>
      <w:proofErr w:type="spellStart"/>
      <w:r w:rsidRPr="008D10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Motacilla</w:t>
      </w:r>
      <w:proofErr w:type="spellEnd"/>
      <w:r w:rsidRPr="008D10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</w:t>
      </w:r>
      <w:proofErr w:type="spellStart"/>
      <w:r w:rsidRPr="008D10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alba</w:t>
      </w:r>
      <w:proofErr w:type="spellEnd"/>
      <w:r w:rsidRPr="008D10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), прыткая ящерица (</w:t>
      </w:r>
      <w:proofErr w:type="spellStart"/>
      <w:r w:rsidRPr="008D10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Lacera</w:t>
      </w:r>
      <w:proofErr w:type="spellEnd"/>
      <w:r w:rsidRPr="008D10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</w:t>
      </w:r>
      <w:proofErr w:type="spellStart"/>
      <w:r w:rsidRPr="008D10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agilis</w:t>
      </w:r>
      <w:proofErr w:type="spellEnd"/>
      <w:r w:rsidRPr="008D10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), обыкновенный уж (</w:t>
      </w:r>
      <w:proofErr w:type="spellStart"/>
      <w:r w:rsidRPr="008D10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Natrix</w:t>
      </w:r>
      <w:proofErr w:type="spellEnd"/>
      <w:r w:rsidRPr="008D10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</w:t>
      </w:r>
      <w:proofErr w:type="spellStart"/>
      <w:r w:rsidRPr="008D10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natrix</w:t>
      </w:r>
      <w:proofErr w:type="spellEnd"/>
      <w:r w:rsidRPr="008D10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), </w:t>
      </w:r>
      <w:proofErr w:type="spellStart"/>
      <w:r w:rsidRPr="008D10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краснобрюхая</w:t>
      </w:r>
      <w:proofErr w:type="spellEnd"/>
      <w:r w:rsidRPr="008D10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жерлянка (</w:t>
      </w:r>
      <w:proofErr w:type="spellStart"/>
      <w:r w:rsidRPr="008D10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Bombina</w:t>
      </w:r>
      <w:proofErr w:type="spellEnd"/>
      <w:r w:rsidRPr="008D10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</w:t>
      </w:r>
      <w:proofErr w:type="spellStart"/>
      <w:r w:rsidRPr="008D10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bombina</w:t>
      </w:r>
      <w:proofErr w:type="spellEnd"/>
      <w:r w:rsidRPr="008D10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), прудовик обыкновенный (</w:t>
      </w:r>
      <w:proofErr w:type="spellStart"/>
      <w:r w:rsidRPr="008D10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Lymnaea</w:t>
      </w:r>
      <w:proofErr w:type="spellEnd"/>
      <w:r w:rsidRPr="008D10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</w:t>
      </w:r>
      <w:proofErr w:type="spellStart"/>
      <w:r w:rsidRPr="008D10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stragnalis</w:t>
      </w:r>
      <w:proofErr w:type="spellEnd"/>
      <w:r w:rsidRPr="008D10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).</w:t>
      </w:r>
      <w:r w:rsidRPr="008D10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D1024" w:rsidRPr="008D1024" w:rsidRDefault="008D1024" w:rsidP="008D102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D10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________________</w:t>
      </w:r>
      <w:r w:rsidRPr="008D10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D1024" w:rsidRPr="008D1024" w:rsidRDefault="008D1024" w:rsidP="008D102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8D1024" w:rsidRPr="008D1024" w:rsidRDefault="008D1024" w:rsidP="008D1024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D10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*** Вид, занесенный в Красную книгу Липецкой области.</w:t>
      </w:r>
      <w:r w:rsidRPr="008D10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D1024" w:rsidRPr="008D1024" w:rsidRDefault="008D1024" w:rsidP="008D1024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D10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 Городская рекреационная зона образована без изъятия земель у собственников, владельцев и пользователей земельных участков.</w:t>
      </w:r>
      <w:r w:rsidRPr="008D10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D1024" w:rsidRPr="008D1024" w:rsidRDefault="008D1024" w:rsidP="008D1024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D10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4. Земли в границах городской рекреационной зоны имеют особое природоохранное, научное, эстетическое, рекреационное значение, находятся под особой охраной и не подлежат приватизации.</w:t>
      </w:r>
      <w:r w:rsidRPr="008D10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D1024" w:rsidRPr="008D1024" w:rsidRDefault="008D1024" w:rsidP="008D1024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D10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5. Основными задача</w:t>
      </w:r>
      <w:r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ми рекреационной зоны являются:</w:t>
      </w:r>
    </w:p>
    <w:p w:rsidR="008D1024" w:rsidRPr="008D1024" w:rsidRDefault="008D1024" w:rsidP="008D102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8D1024" w:rsidRPr="008D1024" w:rsidRDefault="008D1024" w:rsidP="008D1024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D10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- охрана ландшафта, природного комплекса, сохранение биологического разнообразия растительного и животного мира;</w:t>
      </w:r>
      <w:r w:rsidRPr="008D10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D1024" w:rsidRPr="008D1024" w:rsidRDefault="008D1024" w:rsidP="008D1024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D10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- проведение организованной рекреации на ее </w:t>
      </w:r>
      <w:r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территории;</w:t>
      </w:r>
    </w:p>
    <w:p w:rsidR="008D1024" w:rsidRPr="008D1024" w:rsidRDefault="008D1024" w:rsidP="008D102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8D1024" w:rsidRPr="008D1024" w:rsidRDefault="008D1024" w:rsidP="008D1024">
      <w:pPr>
        <w:shd w:val="clear" w:color="auto" w:fill="FFFFFF"/>
        <w:spacing w:after="0" w:line="240" w:lineRule="auto"/>
        <w:ind w:firstLine="480"/>
        <w:jc w:val="center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D10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- организация эколого-просветительской деятельности.</w:t>
      </w:r>
      <w:r w:rsidRPr="008D10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r w:rsidRPr="008D1024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8D1024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Статья 2. Описание границ</w:t>
      </w:r>
    </w:p>
    <w:p w:rsidR="008D1024" w:rsidRPr="008D1024" w:rsidRDefault="008D1024" w:rsidP="008D102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8D1024" w:rsidRPr="008D1024" w:rsidRDefault="008D1024" w:rsidP="008D1024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proofErr w:type="gramStart"/>
      <w:r w:rsidRPr="008D10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ООПТ расположена на территории Октябрьского административного округа города Липецка.</w:t>
      </w:r>
      <w:proofErr w:type="gramEnd"/>
      <w:r w:rsidRPr="008D10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Граница урочища начинается от </w:t>
      </w:r>
      <w:proofErr w:type="spellStart"/>
      <w:r w:rsidRPr="008D10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закоординированной</w:t>
      </w:r>
      <w:proofErr w:type="spellEnd"/>
      <w:r w:rsidRPr="008D10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точки N 1, расположенной на бетонной дорожке, и идет далее на северо-восток по грунтовой дорожке, затем далее на юго-восток по этой дорожке до </w:t>
      </w:r>
      <w:proofErr w:type="spellStart"/>
      <w:r w:rsidRPr="008D10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закоординированной</w:t>
      </w:r>
      <w:proofErr w:type="spellEnd"/>
      <w:r w:rsidRPr="008D10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точки N 2 до пересечения с другой грунтовой дорожкой. От этой точки граница проходит на юг по естественным угодьям вдоль границы гаражного кооператива и далее на юго-запад до </w:t>
      </w:r>
      <w:proofErr w:type="spellStart"/>
      <w:r w:rsidRPr="008D10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закоординированной</w:t>
      </w:r>
      <w:proofErr w:type="spellEnd"/>
      <w:r w:rsidRPr="008D10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точки N 3. От этой точки граница проходит на запад вдоль аллеи, расположенной по забору ОАО "</w:t>
      </w:r>
      <w:proofErr w:type="spellStart"/>
      <w:r w:rsidRPr="008D10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ЛипецкМолоко</w:t>
      </w:r>
      <w:proofErr w:type="spellEnd"/>
      <w:r w:rsidRPr="008D10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", и далее на запад и северо-запад по дубовой аллее, затем на северо-запад по грунтовой дорожке до </w:t>
      </w:r>
      <w:proofErr w:type="spellStart"/>
      <w:r w:rsidRPr="008D10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закоординированной</w:t>
      </w:r>
      <w:proofErr w:type="spellEnd"/>
      <w:r w:rsidRPr="008D10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точки N 4, расположенной на бетонной дорожке. Далее граница проходит на юго-запад по грунтовой дороге и далее на северо-запад по этой грунтовой дороге и естественным угодьям до </w:t>
      </w:r>
      <w:proofErr w:type="spellStart"/>
      <w:r w:rsidRPr="008D10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закоординированной</w:t>
      </w:r>
      <w:proofErr w:type="spellEnd"/>
      <w:r w:rsidRPr="008D10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точки N 5. От этой точки граница проходит на северо-восток, огибая на севере электроподстанцию и автобусную и троллейбусную станцию, до </w:t>
      </w:r>
      <w:proofErr w:type="spellStart"/>
      <w:r w:rsidRPr="008D10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закоординированной</w:t>
      </w:r>
      <w:proofErr w:type="spellEnd"/>
      <w:r w:rsidRPr="008D10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точки N 1.</w:t>
      </w:r>
      <w:r w:rsidRPr="008D10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D1024" w:rsidRPr="008D1024" w:rsidRDefault="008D1024" w:rsidP="008D1024">
      <w:pPr>
        <w:shd w:val="clear" w:color="auto" w:fill="FFFFFF"/>
        <w:spacing w:after="240" w:line="240" w:lineRule="auto"/>
        <w:jc w:val="center"/>
        <w:textAlignment w:val="baseline"/>
        <w:outlineLvl w:val="3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8D1024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8D1024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8D1024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lastRenderedPageBreak/>
        <w:t>1. Каталог координат ООПТ "Урочище "Сосновый лес":</w:t>
      </w:r>
      <w:r w:rsidRPr="008D1024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15"/>
        <w:gridCol w:w="3853"/>
        <w:gridCol w:w="3487"/>
      </w:tblGrid>
      <w:tr w:rsidR="008D1024" w:rsidRPr="008D1024" w:rsidTr="008D1024">
        <w:trPr>
          <w:trHeight w:val="15"/>
        </w:trPr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D1024" w:rsidRPr="008D1024" w:rsidRDefault="008D1024" w:rsidP="008D1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D1024" w:rsidRPr="008D1024" w:rsidRDefault="008D1024" w:rsidP="008D1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D1024" w:rsidRPr="008D1024" w:rsidRDefault="008D1024" w:rsidP="008D1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8D1024" w:rsidRPr="008D1024" w:rsidTr="008D1024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1024" w:rsidRPr="008D1024" w:rsidRDefault="008D1024" w:rsidP="008D102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0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1024" w:rsidRPr="008D1024" w:rsidRDefault="008D1024" w:rsidP="008D102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0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Долгота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1024" w:rsidRPr="008D1024" w:rsidRDefault="008D1024" w:rsidP="008D102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0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Широта</w:t>
            </w:r>
          </w:p>
        </w:tc>
      </w:tr>
      <w:tr w:rsidR="008D1024" w:rsidRPr="008D1024" w:rsidTr="008D1024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1024" w:rsidRPr="008D1024" w:rsidRDefault="008D1024" w:rsidP="008D102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0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1024" w:rsidRPr="008D1024" w:rsidRDefault="008D1024" w:rsidP="008D102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0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39,510588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1024" w:rsidRPr="008D1024" w:rsidRDefault="008D1024" w:rsidP="008D102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0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52,597189</w:t>
            </w:r>
          </w:p>
        </w:tc>
      </w:tr>
      <w:tr w:rsidR="008D1024" w:rsidRPr="008D1024" w:rsidTr="008D1024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1024" w:rsidRPr="008D1024" w:rsidRDefault="008D1024" w:rsidP="008D102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0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1024" w:rsidRPr="008D1024" w:rsidRDefault="008D1024" w:rsidP="008D102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0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39,512513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1024" w:rsidRPr="008D1024" w:rsidRDefault="008D1024" w:rsidP="008D102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0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52,596013</w:t>
            </w:r>
          </w:p>
        </w:tc>
      </w:tr>
      <w:tr w:rsidR="008D1024" w:rsidRPr="008D1024" w:rsidTr="008D1024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1024" w:rsidRPr="008D1024" w:rsidRDefault="008D1024" w:rsidP="008D102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0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1024" w:rsidRPr="008D1024" w:rsidRDefault="008D1024" w:rsidP="008D102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0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39,511989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1024" w:rsidRPr="008D1024" w:rsidRDefault="008D1024" w:rsidP="008D102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0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52,594780</w:t>
            </w:r>
          </w:p>
        </w:tc>
      </w:tr>
      <w:tr w:rsidR="008D1024" w:rsidRPr="008D1024" w:rsidTr="008D1024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1024" w:rsidRPr="008D1024" w:rsidRDefault="008D1024" w:rsidP="008D102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0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1024" w:rsidRPr="008D1024" w:rsidRDefault="008D1024" w:rsidP="008D102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0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39,508725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1024" w:rsidRPr="008D1024" w:rsidRDefault="008D1024" w:rsidP="008D102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0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52,594817</w:t>
            </w:r>
          </w:p>
        </w:tc>
      </w:tr>
      <w:tr w:rsidR="008D1024" w:rsidRPr="008D1024" w:rsidTr="008D1024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1024" w:rsidRPr="008D1024" w:rsidRDefault="008D1024" w:rsidP="008D102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0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1024" w:rsidRPr="008D1024" w:rsidRDefault="008D1024" w:rsidP="008D102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0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39,508182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1024" w:rsidRPr="008D1024" w:rsidRDefault="008D1024" w:rsidP="008D102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0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52,596276</w:t>
            </w:r>
          </w:p>
        </w:tc>
      </w:tr>
    </w:tbl>
    <w:p w:rsidR="008D1024" w:rsidRPr="008D1024" w:rsidRDefault="008D1024" w:rsidP="008D102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8D1024" w:rsidRPr="008D1024" w:rsidRDefault="008D1024" w:rsidP="008D1024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D10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Координаты приведены в системе координат WGS </w:t>
      </w:r>
      <w:r>
        <w:rPr>
          <w:rFonts w:ascii="Arial" w:eastAsia="Times New Roman" w:hAnsi="Arial" w:cs="Arial"/>
          <w:color w:val="444444"/>
          <w:sz w:val="24"/>
          <w:szCs w:val="24"/>
          <w:lang w:eastAsia="ru-RU"/>
        </w:rPr>
        <w:t>84 с позиционной точностью 5 м.</w:t>
      </w:r>
    </w:p>
    <w:p w:rsidR="008D1024" w:rsidRPr="008D1024" w:rsidRDefault="008D1024" w:rsidP="008D1024">
      <w:pPr>
        <w:shd w:val="clear" w:color="auto" w:fill="FFFFFF"/>
        <w:spacing w:after="240" w:line="240" w:lineRule="auto"/>
        <w:jc w:val="center"/>
        <w:textAlignment w:val="baseline"/>
        <w:outlineLvl w:val="3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8D1024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8D1024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2. Ситуационный план ОПТ местного значения "Урочище "Сосновый лес"*</w:t>
      </w:r>
    </w:p>
    <w:p w:rsidR="008D1024" w:rsidRPr="008D1024" w:rsidRDefault="008D1024" w:rsidP="008D102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D10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________________</w:t>
      </w:r>
    </w:p>
    <w:p w:rsidR="008D1024" w:rsidRPr="008D1024" w:rsidRDefault="008D1024" w:rsidP="008D1024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D10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* Рисунок не приводится. - Примечание изготовителя базы данных.</w:t>
      </w:r>
      <w:r w:rsidRPr="008D10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D1024" w:rsidRPr="008D1024" w:rsidRDefault="008D1024" w:rsidP="008D1024">
      <w:pPr>
        <w:shd w:val="clear" w:color="auto" w:fill="FFFFFF"/>
        <w:spacing w:after="240" w:line="240" w:lineRule="auto"/>
        <w:jc w:val="center"/>
        <w:textAlignment w:val="baseline"/>
        <w:outlineLvl w:val="3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8D1024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8D1024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3. План площадей ОПТ местного значения "Урочище "Сосновый лес"*</w:t>
      </w:r>
    </w:p>
    <w:p w:rsidR="008D1024" w:rsidRPr="008D1024" w:rsidRDefault="008D1024" w:rsidP="008D102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D10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________________</w:t>
      </w:r>
    </w:p>
    <w:p w:rsidR="008D1024" w:rsidRPr="008D1024" w:rsidRDefault="008D1024" w:rsidP="008D1024">
      <w:pPr>
        <w:shd w:val="clear" w:color="auto" w:fill="FFFFFF"/>
        <w:spacing w:after="0" w:line="240" w:lineRule="auto"/>
        <w:ind w:firstLine="480"/>
        <w:jc w:val="center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D10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* Рисунок не приводится. - Примечание изготовителя базы данных.</w:t>
      </w:r>
      <w:r w:rsidRPr="008D10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r w:rsidRPr="008D1024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8D1024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Статья 3. Режим охраны</w:t>
      </w:r>
    </w:p>
    <w:p w:rsidR="008D1024" w:rsidRPr="008D1024" w:rsidRDefault="008D1024" w:rsidP="008D1024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D10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(в ред. решения Липецкого городского Совета депутатов от 23.06.2020 N 1116)</w:t>
      </w:r>
    </w:p>
    <w:p w:rsidR="008D1024" w:rsidRPr="008D1024" w:rsidRDefault="008D1024" w:rsidP="008D102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8D1024" w:rsidRPr="008D1024" w:rsidRDefault="008D1024" w:rsidP="008D1024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D10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Режим особой охраны ООПТ местного значения устанавливается в соответствии с действующим законодательством.</w:t>
      </w:r>
      <w:r w:rsidRPr="008D10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D1024" w:rsidRPr="008D1024" w:rsidRDefault="008D1024" w:rsidP="008D1024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D10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На территории ООПТ местного значения "Городская рекреационная зона "Урочище "Сосновый лес" разрешается:</w:t>
      </w:r>
      <w:r w:rsidRPr="008D10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D1024" w:rsidRPr="008D1024" w:rsidRDefault="008D1024" w:rsidP="008D1024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D10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- размещение баз и палаточных лагерей для проведения походов и экскурсий по ознакомлению с природой, пеших и конных прогулок, устройство троп и дорожек, размещение щитов с познавательными сведениями об окружающей природной среде;</w:t>
      </w:r>
      <w:r w:rsidRPr="008D10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D1024" w:rsidRPr="008D1024" w:rsidRDefault="008D1024" w:rsidP="008D1024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D10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- осуществление необходимых природоохранных и </w:t>
      </w:r>
      <w:proofErr w:type="spellStart"/>
      <w:r w:rsidRPr="008D10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природовосстановительных</w:t>
      </w:r>
      <w:proofErr w:type="spellEnd"/>
      <w:r w:rsidRPr="008D10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мероприятий;</w:t>
      </w:r>
      <w:r w:rsidRPr="008D10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D1024" w:rsidRPr="008D1024" w:rsidRDefault="008D1024" w:rsidP="008D1024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D10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- сохранение и изучение растительного и животного мира путем создания особо охраняемых природных территорий, в границах которых хозяйственная деятельность, кроме деятельности, связанной с охраной и изучением природы, не допускается;</w:t>
      </w:r>
      <w:r w:rsidRPr="008D10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D1024" w:rsidRPr="008D1024" w:rsidRDefault="008D1024" w:rsidP="008D1024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D10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- строительство инженерных коммуникаций;</w:t>
      </w:r>
      <w:r w:rsidRPr="008D10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D1024" w:rsidRPr="008D1024" w:rsidRDefault="008D1024" w:rsidP="008D102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8D1024" w:rsidRPr="008D1024" w:rsidRDefault="008D1024" w:rsidP="008D1024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D10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- ремонт и реконструкция существующих инженерных коммуникаций.</w:t>
      </w:r>
      <w:r w:rsidRPr="008D10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D1024" w:rsidRPr="008D1024" w:rsidRDefault="008D1024" w:rsidP="008D1024">
      <w:pPr>
        <w:shd w:val="clear" w:color="auto" w:fill="FFFFFF"/>
        <w:spacing w:after="24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8D1024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 xml:space="preserve">Статья 4. </w:t>
      </w:r>
      <w:proofErr w:type="gramStart"/>
      <w:r w:rsidRPr="008D1024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Контроль за</w:t>
      </w:r>
      <w:proofErr w:type="gramEnd"/>
      <w:r w:rsidRPr="008D1024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 xml:space="preserve"> состоянием ООПТ</w:t>
      </w:r>
    </w:p>
    <w:p w:rsidR="008D1024" w:rsidRPr="008D1024" w:rsidRDefault="008D1024" w:rsidP="008D1024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D10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Контроль за состоянием и функционированием охраняемой природной территории осуществляется отделом </w:t>
      </w:r>
      <w:proofErr w:type="gramStart"/>
      <w:r w:rsidRPr="008D10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охраны окружающей среды администрации города Липецка</w:t>
      </w:r>
      <w:proofErr w:type="gramEnd"/>
      <w:r w:rsidRPr="008D10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</w:t>
      </w:r>
      <w:r w:rsidRPr="008D10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bookmarkStart w:id="0" w:name="_GoBack"/>
      <w:bookmarkEnd w:id="0"/>
    </w:p>
    <w:p w:rsidR="008D1024" w:rsidRPr="008D1024" w:rsidRDefault="008D1024" w:rsidP="008D1024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D10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(в ред. решения Липецкого городского Совета депутатов </w:t>
      </w:r>
      <w:hyperlink r:id="rId9" w:history="1">
        <w:r w:rsidRPr="008D102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от 04.10.2016 N 258</w:t>
        </w:r>
      </w:hyperlink>
      <w:r w:rsidRPr="008D10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8D10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D1024" w:rsidRPr="008D1024" w:rsidRDefault="008D1024" w:rsidP="008D1024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D10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r w:rsidRPr="008D10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Глава города Липецка</w:t>
      </w:r>
      <w:r w:rsidRPr="008D10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М.В.ГУЛЕВСКИЙ</w:t>
      </w:r>
    </w:p>
    <w:p w:rsidR="006227F6" w:rsidRDefault="006227F6"/>
    <w:sectPr w:rsidR="006227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13D3"/>
    <w:rsid w:val="001C13D3"/>
    <w:rsid w:val="006227F6"/>
    <w:rsid w:val="008D1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22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4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550265797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cs.cntd.ru/document/440582940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docs.cntd.ru/document/550265797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docs.cntd.ru/document/440582937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docs.cntd.ru/document/44058293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1239</Words>
  <Characters>7067</Characters>
  <Application>Microsoft Office Word</Application>
  <DocSecurity>0</DocSecurity>
  <Lines>58</Lines>
  <Paragraphs>16</Paragraphs>
  <ScaleCrop>false</ScaleCrop>
  <Company>ADM</Company>
  <LinksUpToDate>false</LinksUpToDate>
  <CharactersWithSpaces>8290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popovaav</dc:creator>
  <cp:keywords/>
  <dc:description/>
  <cp:lastModifiedBy>popovaav</cp:lastModifiedBy>
  <cp:revision>2</cp:revision>
  <dcterms:created xsi:type="dcterms:W3CDTF">2022-01-27T08:23:00Z</dcterms:created>
  <dcterms:modified xsi:type="dcterms:W3CDTF">2022-01-27T08:24:00Z</dcterms:modified>
</cp:coreProperties>
</file>