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Липецка от 18.12.2024 N 4002</w:t>
              <w:br/>
              <w:t xml:space="preserve">(ред. от 30.12.2025)</w:t>
              <w:br/>
              <w:t xml:space="preserve">"О комиссии по соблюдению требований к служебному поведению муниципальных служащих и урегулированию конфликта интересов"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ЛИПЕЦКА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18 декабря 2024 г. N 4002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КОМИССИИ 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МУНИЦИПАЛЬНЫХ СЛУЖАЩИХ И УРЕГУЛИРОВАНИЮ КОНФЛИКТА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07.03.2025 </w:t>
            </w:r>
            <w:hyperlink w:history="0" r:id="rId8" w:tooltip="Постановление администрации г. Липецка от 07.03.2025 N 471 &quot;О внесении изменений в постановление администрации города Липецка от 18.12.2024 N 4002&quot; {КонсультантПлюс}">
              <w:r>
                <w:rPr>
                  <w:sz w:val="20"/>
                  <w:color w:val="0000ff"/>
                </w:rPr>
                <w:t xml:space="preserve">N 471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05.08.2025 </w:t>
            </w:r>
            <w:hyperlink w:history="0" r:id="rId9" w:tooltip="Постановление администрации г. Липецка от 05.08.2025 N 1680 &quot;О внесении изменений в постановление администрации города Липецка от 18.12.2024 N 4002&quot; {КонсультантПлюс}">
              <w:r>
                <w:rPr>
                  <w:sz w:val="20"/>
                  <w:color w:val="0000ff"/>
                </w:rPr>
                <w:t xml:space="preserve">N 1680</w:t>
              </w:r>
            </w:hyperlink>
            <w:r>
              <w:rPr>
                <w:sz w:val="20"/>
                <w:color w:val="392c69"/>
              </w:rPr>
              <w:t xml:space="preserve">, от 30.12.2025 </w:t>
            </w:r>
            <w:hyperlink w:history="0" r:id="rId10" w:tooltip="Постановление администрации г. Липецка от 30.12.2025 N 3155 &quot;О внесении изменений в постановление администрации города Липецка от 18.12.2024 N 4002&quot; {КонсультантПлюс}">
              <w:r>
                <w:rPr>
                  <w:sz w:val="20"/>
                  <w:color w:val="0000ff"/>
                </w:rPr>
                <w:t xml:space="preserve">N 3155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02.03.2007 </w:t>
      </w:r>
      <w:hyperlink w:history="0" r:id="rId11" w:tooltip="Федеральный закон от 02.03.2007 N 25-ФЗ (ред. от 30.09.2024) &quot;О муниципальной служб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N 25-ФЗ</w:t>
        </w:r>
      </w:hyperlink>
      <w:r>
        <w:rPr>
          <w:sz w:val="20"/>
        </w:rPr>
        <w:t xml:space="preserve"> "О муниципальной службе в Российской Федерации", от 25.12.2008 </w:t>
      </w:r>
      <w:hyperlink w:history="0" r:id="rId12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N 273-ФЗ</w:t>
        </w:r>
      </w:hyperlink>
      <w:r>
        <w:rPr>
          <w:sz w:val="20"/>
        </w:rPr>
        <w:t xml:space="preserve"> "О противодействии коррупции", </w:t>
      </w:r>
      <w:hyperlink w:history="0" r:id="rId13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w:history="0" r:id="rId14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Липецкой области от 02.07.2007 N 68-ОЗ "О правовом регулировании вопросов муниципальной службы Липецкой области" администрация города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Создать комиссию по соблюдению требований к служебному поведению муниципальных служащих и урегулированию конфликта интересов </w:t>
      </w:r>
      <w:hyperlink w:history="0" w:anchor="P32" w:tooltip="СОСТАВ">
        <w:r>
          <w:rPr>
            <w:sz w:val="20"/>
            <w:color w:val="0000ff"/>
          </w:rPr>
          <w:t xml:space="preserve">(приложение N 1)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74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работы комиссии по соблюдению требований к служебному поведению муниципальных служащих и урегулированию конфликта интересов (приложение N 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Утвердить </w:t>
      </w:r>
      <w:hyperlink w:history="0" w:anchor="P258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поступления обращений, заявлений и уведомлений муниципальных служащих и граждан для рассмотрения на заседаниях комиссии по соблюдению требований к служебному поведению муниципальных служащих и урегулированию конфликта интересов (приложение N 3).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постановления возложить на заместителя главы администрации города Липецка Кукушкину Г.А.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15" w:tooltip="Постановление администрации г. Липецка от 05.08.2025 N 1680 &quot;О внесении изменений в постановление администрации города Липецка от 18.12.2024 N 400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05.08.2025 N 1680)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 Липецка</w:t>
      </w:r>
    </w:p>
    <w:p>
      <w:pPr>
        <w:pStyle w:val="0"/>
        <w:jc w:val="right"/>
      </w:pPr>
      <w:r>
        <w:rPr>
          <w:sz w:val="20"/>
        </w:rPr>
        <w:t xml:space="preserve">Р.И.ЧЕНЦОВ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города Липецка</w:t>
      </w:r>
    </w:p>
    <w:p>
      <w:pPr>
        <w:pStyle w:val="0"/>
        <w:jc w:val="right"/>
      </w:pPr>
      <w:r>
        <w:rPr>
          <w:sz w:val="20"/>
        </w:rPr>
        <w:t xml:space="preserve">от 18.12.2024 N 4002</w:t>
      </w:r>
    </w:p>
    <w:p>
      <w:pPr>
        <w:pStyle w:val="0"/>
        <w:jc w:val="both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КОМИССИИ 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МУНИЦИПАЛЬНЫХ СЛУЖАЩИХ И УРЕГУЛИРОВАНИЮ КОНФЛИКТА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07.03.2025 </w:t>
            </w:r>
            <w:hyperlink w:history="0" r:id="rId16" w:tooltip="Постановление администрации г. Липецка от 07.03.2025 N 471 &quot;О внесении изменений в постановление администрации города Липецка от 18.12.2024 N 4002&quot; {КонсультантПлюс}">
              <w:r>
                <w:rPr>
                  <w:sz w:val="20"/>
                  <w:color w:val="0000ff"/>
                </w:rPr>
                <w:t xml:space="preserve">N 471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05.08.2025 </w:t>
            </w:r>
            <w:hyperlink w:history="0" r:id="rId17" w:tooltip="Постановление администрации г. Липецка от 05.08.2025 N 1680 &quot;О внесении изменений в постановление администрации города Липецка от 18.12.2024 N 4002&quot; {КонсультантПлюс}">
              <w:r>
                <w:rPr>
                  <w:sz w:val="20"/>
                  <w:color w:val="0000ff"/>
                </w:rPr>
                <w:t xml:space="preserve">N 1680</w:t>
              </w:r>
            </w:hyperlink>
            <w:r>
              <w:rPr>
                <w:sz w:val="20"/>
                <w:color w:val="392c69"/>
              </w:rPr>
              <w:t xml:space="preserve">, от 30.12.2025 </w:t>
            </w:r>
            <w:hyperlink w:history="0" r:id="rId18" w:tooltip="Постановление администрации г. Липецка от 30.12.2025 N 3155 &quot;О внесении изменений в постановление администрации города Липецка от 18.12.2024 N 4002&quot; {КонсультантПлюс}">
              <w:r>
                <w:rPr>
                  <w:sz w:val="20"/>
                  <w:color w:val="0000ff"/>
                </w:rPr>
                <w:t xml:space="preserve">N 3155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953"/>
      </w:tblGrid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Кукушкина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Галина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заместитель главы администрации города Липецка, председатель комиссии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Бедрова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Светлана Валерьевна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заместитель главы администрации города Липецка, заместитель председателя комиссии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Сапанков</w:t>
            </w:r>
          </w:p>
          <w:p>
            <w:pPr>
              <w:pStyle w:val="0"/>
            </w:pPr>
            <w:r>
              <w:rPr>
                <w:sz w:val="20"/>
              </w:rPr>
              <w:t xml:space="preserve">Юрий Анатольевич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управления муниципальной службы и кадровой работы администрации города Липецка, секретарь комиссии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Якимец</w:t>
            </w:r>
          </w:p>
          <w:p>
            <w:pPr>
              <w:pStyle w:val="0"/>
            </w:pPr>
            <w:r>
              <w:rPr>
                <w:sz w:val="20"/>
              </w:rPr>
              <w:t xml:space="preserve">Виктор Олегович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отдела контроля и проверки исполнения управления внутренней политики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Никитина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Татьяна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правового управления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Струкова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Наталья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отдела учета кадров управления муниципальной службы и кадровой работы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Гурина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Мария Анатольевна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кандидат экономических наук, доцент Липецкого филиала ФГБОУ ВО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Московцева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Лариса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доктор экономических наук, профессор Липецкого филиала ФГБОУ ВО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города Липецка</w:t>
      </w:r>
    </w:p>
    <w:p>
      <w:pPr>
        <w:pStyle w:val="0"/>
        <w:jc w:val="right"/>
      </w:pPr>
      <w:r>
        <w:rPr>
          <w:sz w:val="20"/>
        </w:rPr>
        <w:t xml:space="preserve">от 18.12.2024 N 4002</w:t>
      </w:r>
    </w:p>
    <w:p>
      <w:pPr>
        <w:pStyle w:val="0"/>
        <w:jc w:val="both"/>
      </w:pPr>
      <w:r>
        <w:rPr>
          <w:sz w:val="20"/>
        </w:rPr>
      </w:r>
    </w:p>
    <w:bookmarkStart w:id="74" w:name="P74"/>
    <w:bookmarkEnd w:id="74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РАБОТЫ КОМИССИИ ПО СОБЛЮДЕНИЮ ТРЕБОВАНИЙ К СЛУЖЕБНОМУ</w:t>
      </w:r>
    </w:p>
    <w:p>
      <w:pPr>
        <w:pStyle w:val="2"/>
        <w:jc w:val="center"/>
      </w:pPr>
      <w:r>
        <w:rPr>
          <w:sz w:val="20"/>
        </w:rPr>
        <w:t xml:space="preserve">ПОВЕДЕНИЮ МУНИЦИПАЛЬНЫХ СЛУЖАЩИХ И УРЕГУЛИРОВАНИЮ КОНФЛИКТА</w:t>
      </w:r>
    </w:p>
    <w:p>
      <w:pPr>
        <w:pStyle w:val="2"/>
        <w:jc w:val="center"/>
      </w:pPr>
      <w:r>
        <w:rPr>
          <w:sz w:val="20"/>
        </w:rPr>
        <w:t xml:space="preserve">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Порядком в соответствии с Федеральными законами от 02.03.2007 </w:t>
      </w:r>
      <w:hyperlink w:history="0" r:id="rId19" w:tooltip="Федеральный закон от 02.03.2007 N 25-ФЗ (ред. от 30.09.2024) &quot;О муниципальной служб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N 25-ФЗ</w:t>
        </w:r>
      </w:hyperlink>
      <w:r>
        <w:rPr>
          <w:sz w:val="20"/>
        </w:rPr>
        <w:t xml:space="preserve"> "О муниципальной службе в Российской Федерации", от 25.12.2008 </w:t>
      </w:r>
      <w:hyperlink w:history="0" r:id="rId20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N 273-ФЗ</w:t>
        </w:r>
      </w:hyperlink>
      <w:r>
        <w:rPr>
          <w:sz w:val="20"/>
        </w:rPr>
        <w:t xml:space="preserve"> "О противодействии коррупции", </w:t>
      </w:r>
      <w:hyperlink w:history="0" r:id="rId2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w:history="0" r:id="rId22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Липецкой области от 02.07.2007 N 68-ОЗ "О правовом регулировании вопросов муниципальной службы Липецкой области" определяется процедура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лиц, замещающих в администрации города Липецка, отраслевых (функциональных) органах администрации города Липецка должности муниципальной службы (далее - муниципальные служащие).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Комиссия в своей деятельности руководствуется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Липецкой области, муниципальными правовыми актами города Липецка, а также настоящим Порядком.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Основной задачей Комиссии является содействие администрации города Липецка (далее - администрация) и отраслевым (функциональным) органам администрации города Липецка (далее - органы администрации):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обеспечении соблюдения муниципальными служащими ограничений и запретов, требований о предотвращении или об урегулировании конфликта интересов, а также в обеспечении исполнения ими обязанностей, установленных Федеральным </w:t>
      </w:r>
      <w:hyperlink w:history="0" r:id="rId24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осуществлении в администрации и в органах администрации мер по предупреждению коррупции.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Комиссия образуется правовым актом администрации в соответствии с требованиями </w:t>
      </w:r>
      <w:hyperlink w:history="0" r:id="rId25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статьи 4.6</w:t>
        </w:r>
      </w:hyperlink>
      <w:r>
        <w:rPr>
          <w:sz w:val="20"/>
        </w:rPr>
        <w:t xml:space="preserve"> Закона Липецкой области от 02.07.2007 N 68-ОЗ "О правовом регулировании вопросов муниципальной службы Липецкой области". Порядок работы Комиссии устанавливается нормативным правовым актом администрации.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Комиссия состоит из председателя Комиссии, его заместителя, назначаемых главой города Липецка из числа членов Комиссии, замещающих должности муниципальной службы в администрации и органах администрации,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состав Комиссии входят: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заместитель главы администрации (председатель Комиссии), начальник управления муниципальной службы и кадровой работы администрации (секретарь Комиссии), муниципальные служащие управления муниципальной службы и кадровой работы администрации, управления внутренней политики администрации, правового управления администрации, других структурных подразделений администрации;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представитель (представители) научных, профессиональных образовательных организаций и образовательных организаций высшего образования, деятельность которых связана с муниципальной службой.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Лица, указанные в </w:t>
      </w:r>
      <w:hyperlink w:history="0" w:anchor="P89" w:tooltip="б) представитель (представители) научных, профессиональных образовательных организаций и образовательных организаций высшего образования, деятельность которых связана с муниципальной службой.">
        <w:r>
          <w:rPr>
            <w:sz w:val="20"/>
            <w:color w:val="0000ff"/>
          </w:rPr>
          <w:t xml:space="preserve">подпункте "б" пункта 6</w:t>
        </w:r>
      </w:hyperlink>
      <w:r>
        <w:rPr>
          <w:sz w:val="20"/>
        </w:rPr>
        <w:t xml:space="preserve"> настоящего Порядка, включаются в состав Комиссии по согласованию с научными, профессиональными образовательными организациями и образовательными организациями высшего образования на основании запроса Главы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Глава города Липецка может принять решение о включении в состав Комиссии по согласованию представителей общественной организации ветеранов, созданной в администрации, и профсоюзной организации, действующей в установленном порядке в администрации.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Число членов Комиссии, не замещающих должности муниципальной службы в администрации и органах администрации, должно составлять не менее одной четверти от общего числа членов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 заседаниях Комиссии с правом совещательного голоса участвуют: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(органе администрации)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bookmarkStart w:id="96" w:name="P96"/>
    <w:bookmarkEnd w:id="9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другие муниципальные служащие;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и органах администрации, недопустимо.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bookmarkStart w:id="99" w:name="P99"/>
    <w:bookmarkEnd w:id="9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Основаниями для проведения заседания Комиссии являются:</w:t>
      </w:r>
    </w:p>
    <w:bookmarkStart w:id="100" w:name="P100"/>
    <w:bookmarkEnd w:id="10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представление Главой города Липецка (руководителем органа администрации) в соответствии с </w:t>
      </w:r>
      <w:hyperlink w:history="0" r:id="rId26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подпунктом "г" пункта 22</w:t>
        </w:r>
      </w:hyperlink>
      <w:r>
        <w:rPr>
          <w:sz w:val="20"/>
        </w:rPr>
        <w:t xml:space="preserve"> Приложения 5 к Закону Липецкой области от 02.07.2007 N 68-ОЗ "О правовом регулировании вопросов муниципальной службы Липецкой области", материалов проверки, свидетельствующих:</w:t>
      </w:r>
    </w:p>
    <w:bookmarkStart w:id="101" w:name="P101"/>
    <w:bookmarkEnd w:id="1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представлении муниципальным служащим недостоверных или неполных сведений, предусмотренных </w:t>
      </w:r>
      <w:hyperlink w:history="0" r:id="rId27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Приложения 5 к Закону Липецкой области от 02.07.2007 N 68-ОЗ "О правовом регулировании вопросов муниципальной службы Липецкой области";</w:t>
      </w:r>
    </w:p>
    <w:bookmarkStart w:id="102" w:name="P102"/>
    <w:bookmarkEnd w:id="10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bookmarkStart w:id="103" w:name="P103"/>
    <w:bookmarkEnd w:id="10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поступившее в управление муниципальной службы и кадровой работы администрации (орган администрации) в </w:t>
      </w:r>
      <w:hyperlink w:history="0" w:anchor="P258" w:tooltip="ПОРЯДОК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приложением N 3 к настоящему постановлению:</w:t>
      </w:r>
    </w:p>
    <w:bookmarkStart w:id="104" w:name="P104"/>
    <w:bookmarkEnd w:id="10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обращение гражданина, замещавшего в администрации (органе администрации) должность муниципальной службы, включенную в </w:t>
      </w:r>
      <w:hyperlink w:history="0" r:id="rId28" w:tooltip="Постановление администрации г. Липецка от 05.07.2013 N 1605 (ред. от 09.01.2024) &quot;О мерах по реализации отдельных положений Федерального закона &quot;О противодействии коррупции&quot; и утверждении перечня должностей&quot; ------------ Недействующая редакция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должностей, утвержденный постановлением администрации города Липецка от 05.07.2013 N 1605 "О мерах по реализации отдельных положений Федерального закона "О противодействии коррупции" и утверждении перечня должностей",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bookmarkStart w:id="105" w:name="P105"/>
    <w:bookmarkEnd w:id="1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bookmarkStart w:id="106" w:name="P106"/>
    <w:bookmarkEnd w:id="1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bookmarkStart w:id="107" w:name="P107"/>
    <w:bookmarkEnd w:id="10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представление Главы города Липецка (руководителя органа администрации)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(органе администрации) мер по предупреждению коррупции;</w:t>
      </w:r>
    </w:p>
    <w:bookmarkStart w:id="108" w:name="P108"/>
    <w:bookmarkEnd w:id="10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представление Главой города Липецка (руководителем органа администрации)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w:history="0" r:id="rId29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доходам";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поступившее в соответствии с </w:t>
      </w:r>
      <w:hyperlink w:history="0" r:id="rId30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частью 4 статьи 12</w:t>
        </w:r>
      </w:hyperlink>
      <w:r>
        <w:rPr>
          <w:sz w:val="20"/>
        </w:rPr>
        <w:t xml:space="preserve"> Федерального закона от 25.12.2008 N 273-ФЗ "О противодействии коррупции" и </w:t>
      </w:r>
      <w:hyperlink w:history="0" r:id="rId31" w:tooltip="&quot;Трудовой кодекс Российской Федерации&quot; от 30.12.2001 N 197-ФЗ (ред. от 13.12.2024) ------------ Недействующая редакция {КонсультантПлюс}">
        <w:r>
          <w:rPr>
            <w:sz w:val="20"/>
            <w:color w:val="0000ff"/>
          </w:rPr>
          <w:t xml:space="preserve">статьей 64.1</w:t>
        </w:r>
      </w:hyperlink>
      <w:r>
        <w:rPr>
          <w:sz w:val="20"/>
        </w:rPr>
        <w:t xml:space="preserve">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в администрации (органе администрации),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bookmarkStart w:id="110" w:name="P110"/>
    <w:bookmarkEnd w:id="1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</w:t>
      </w:r>
      <w:hyperlink w:history="0" w:anchor="P209" w:tooltip="                                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</w:t>
      </w:r>
      <w:hyperlink w:history="0" r:id="rId32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частью 6 статьи 13</w:t>
        </w:r>
      </w:hyperlink>
      <w:r>
        <w:rPr>
          <w:sz w:val="20"/>
        </w:rPr>
        <w:t xml:space="preserve"> Федерального закона от 25.12.2008 N 273-ФЗ "О противодействии коррупции" по форме, установленной приложением к настоящему Порядку.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Обращение, указанное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подается гражданином, замещавшим должность муниципальной службы в администрации (органе администрации), в управление муниципальной службы и кадровой работы администрации. В случае поступления обращения в орган администрации оно в тот же день перенаправляется в управление муниципальной службы и кадровой работы администрации.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управлении муниципальной службы и кадровой работы администрации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w:history="0" r:id="rId33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25.12.2008 N 273-ФЗ "О противодействии коррупции".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Обращение, указанное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Порядком.</w:t>
      </w:r>
    </w:p>
    <w:bookmarkStart w:id="114" w:name="P114"/>
    <w:bookmarkEnd w:id="11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Уведомления, указанные в </w:t>
      </w:r>
      <w:hyperlink w:history="0" w:anchor="P106" w:tooltip="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четвертом подпункта "б"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подпункте "е" пункта 13</w:t>
        </w:r>
      </w:hyperlink>
      <w:r>
        <w:rPr>
          <w:sz w:val="20"/>
        </w:rPr>
        <w:t xml:space="preserve"> настоящего Порядка, рассматриваются управлением муниципальной службы и кадровой работы администрации, которое осуществляет подготовку мотивированных заключений по результатам рассмотрения уведомлений.</w:t>
      </w:r>
    </w:p>
    <w:bookmarkStart w:id="115" w:name="P115"/>
    <w:bookmarkEnd w:id="11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Уведомление, указанное в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подпункте "д" пункта 13</w:t>
        </w:r>
      </w:hyperlink>
      <w:r>
        <w:rPr>
          <w:sz w:val="20"/>
        </w:rPr>
        <w:t xml:space="preserve"> настоящего Порядка, рассматривается управлением муниципальной службы и кадровой работы администрации (должностным лицом органа администрации, ответственным за работу по профилактике коррупционных и иных правонарушений), которое осуществляет подготовку мотивированного заключения о соблюдении гражданином, замещавшим должность муниципальной службы в администрации (органе администрации), требований </w:t>
      </w:r>
      <w:hyperlink w:history="0" r:id="rId34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25.12.2008 N 273-ФЗ "О противодействии коррупции".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При подготовке мотивированного заключения по результатам рассмотрения обращения, указанного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или уведомлений, указанных в </w:t>
      </w:r>
      <w:hyperlink w:history="0" w:anchor="P106" w:tooltip="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четвертом подпункта "б"</w:t>
        </w:r>
      </w:hyperlink>
      <w:r>
        <w:rPr>
          <w:sz w:val="20"/>
        </w:rPr>
        <w:t xml:space="preserve"> и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подпунктах "д"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Порядка, сотрудники управления муниципальной службы и кадровой работы администрации, ответственные за работу по профилактике коррупционных и иных правонарушений,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города Липецка или заместитель главы администрации, специально на то уполномоченный, могут направлять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Мотивированные заключения, предусмотренные </w:t>
      </w:r>
      <w:hyperlink w:history="0" w:anchor="P112" w:tooltip="15. Обращение, указанное в абзаце втором подпункта &quot;б&quot; пункта 13 настоящего Порядка, подается гражданином, замещавшим должность муниципальной службы в администрации (органе администрации), в управление муниципальной службы и кадровой работы администрации. В случае поступления обращения в орган администрации оно в тот же день перенаправляется в управление муниципальной службы и кадровой работы администрации. В обращении указываются: фамилия, имя, отчество гражданина, дата его рождения, адрес места жительс...">
        <w:r>
          <w:rPr>
            <w:sz w:val="20"/>
            <w:color w:val="0000ff"/>
          </w:rPr>
          <w:t xml:space="preserve">пунктами 15</w:t>
        </w:r>
      </w:hyperlink>
      <w:r>
        <w:rPr>
          <w:sz w:val="20"/>
        </w:rPr>
        <w:t xml:space="preserve">, </w:t>
      </w:r>
      <w:hyperlink w:history="0" w:anchor="P114" w:tooltip="17. Уведомления, указанные в абзаце четвертом подпункта &quot;б&quot; и подпункте &quot;е&quot; пункта 13 настоящего Порядка, рассматриваются управлением муниципальной службы и кадровой работы администрации, которое осуществляет подготовку мотивированных заключений по результатам рассмотрения уведомлений.">
        <w:r>
          <w:rPr>
            <w:sz w:val="20"/>
            <w:color w:val="0000ff"/>
          </w:rPr>
          <w:t xml:space="preserve">17</w:t>
        </w:r>
      </w:hyperlink>
      <w:r>
        <w:rPr>
          <w:sz w:val="20"/>
        </w:rPr>
        <w:t xml:space="preserve"> и </w:t>
      </w:r>
      <w:hyperlink w:history="0" w:anchor="P115" w:tooltip="18. Уведомление, указанное в подпункте &quot;д&quot; пункта 13 настоящего Порядка, рассматривается управлением муниципальной службы и кадровой работы администрации (должностным лицом органа администрации, ответственным за работу по профилактике коррупционных и иных правонарушений), которое осуществляет подготовку мотивированного заключения о соблюдении гражданином, замещавшим должность муниципальной службы в администрации (органе администрации), требований статьи 12 Федерального закона от 25.12.2008 N 273-ФЗ &quot;О пр...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настоящего Порядка, должны содержать: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информацию, изложенную в обращениях или уведомлениях, указанных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106" w:tooltip="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четвертом подпункта "б"</w:t>
        </w:r>
      </w:hyperlink>
      <w:r>
        <w:rPr>
          <w:sz w:val="20"/>
        </w:rPr>
        <w:t xml:space="preserve"> и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подпунктах "д"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106" w:tooltip="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четвертом подпункта "б"</w:t>
        </w:r>
      </w:hyperlink>
      <w:r>
        <w:rPr>
          <w:sz w:val="20"/>
        </w:rPr>
        <w:t xml:space="preserve"> и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подпунктах "д"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Порядка, а также рекомендации для принятия одного из решений в соответствии с </w:t>
      </w:r>
      <w:hyperlink w:history="0" w:anchor="P139" w:tooltip="30. По итогам рассмотрения вопроса, указанного в абзаце втором подпункта &quot;б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пунктами 30</w:t>
        </w:r>
      </w:hyperlink>
      <w:r>
        <w:rPr>
          <w:sz w:val="20"/>
        </w:rPr>
        <w:t xml:space="preserve">, </w:t>
      </w:r>
      <w:hyperlink w:history="0" w:anchor="P146" w:tooltip="32. По итогам рассмотрения вопроса, указанного в абзаце четвертом подпункта &quot;б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, </w:t>
      </w:r>
      <w:hyperlink w:history="0" w:anchor="P154" w:tooltip="35. По итогам рассмотрения вопроса, указанного в подпункте &quot;д&quot; пункта 13 настоящего Порядка, Комиссия принимает в отношении гражданина, замещавшего должность муниципальной службы в администрации (органе администрации), одно из следующих решений:">
        <w:r>
          <w:rPr>
            <w:sz w:val="20"/>
            <w:color w:val="0000ff"/>
          </w:rPr>
          <w:t xml:space="preserve">35</w:t>
        </w:r>
      </w:hyperlink>
      <w:r>
        <w:rPr>
          <w:sz w:val="20"/>
        </w:rPr>
        <w:t xml:space="preserve">, </w:t>
      </w:r>
      <w:hyperlink w:history="0" w:anchor="P157" w:tooltip="36. По итогам рассмотрения вопроса, указанного в подпункте &quot;е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36</w:t>
        </w:r>
      </w:hyperlink>
      <w:r>
        <w:rPr>
          <w:sz w:val="20"/>
        </w:rPr>
        <w:t xml:space="preserve"> настоящего Порядка или иного 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Председатель Комиссии при поступлении к нему информации, содержащей основания для проведения заседания Комиссии: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history="0" w:anchor="P125" w:tooltip="22. Заседание Комиссии по рассмотрению заявления, указанного в абзаце третьем подпункта &quot;б&quot; пункта 13 настоящего Порядка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">
        <w:r>
          <w:rPr>
            <w:sz w:val="20"/>
            <w:color w:val="0000ff"/>
          </w:rPr>
          <w:t xml:space="preserve">пунктами 22</w:t>
        </w:r>
      </w:hyperlink>
      <w:r>
        <w:rPr>
          <w:sz w:val="20"/>
        </w:rPr>
        <w:t xml:space="preserve"> и </w:t>
      </w:r>
      <w:hyperlink w:history="0" w:anchor="P126" w:tooltip="23. Уведомления, указанные в подпункте &quot;д&quot; и &quot;е&quot; пункта 13 настоящего Порядка, как правило, рассматривается на очередном (плановом) заседании Комиссии.">
        <w:r>
          <w:rPr>
            <w:sz w:val="20"/>
            <w:color w:val="0000ff"/>
          </w:rPr>
          <w:t xml:space="preserve">23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управление муниципальной службы и кадровой работы администрации (орган администрации), и с результатами ее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рассматривает ходатайства о приглашении на заседание Комиссии лиц, указанных в </w:t>
      </w:r>
      <w:hyperlink w:history="0" w:anchor="P96" w:tooltip="б) другие муниципальные служащие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...">
        <w:r>
          <w:rPr>
            <w:sz w:val="20"/>
            <w:color w:val="0000ff"/>
          </w:rPr>
          <w:t xml:space="preserve">подпункте "б" пункта 10</w:t>
        </w:r>
      </w:hyperlink>
      <w:r>
        <w:rPr>
          <w:sz w:val="20"/>
        </w:rPr>
        <w:t xml:space="preserve"> настоящего Порядка,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bookmarkStart w:id="125" w:name="P125"/>
    <w:bookmarkEnd w:id="1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Заседание Комиссии по рассмотрению заявления, указанного в </w:t>
      </w:r>
      <w:hyperlink w:history="0" w:anchor="P105" w:tooltip="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0"/>
            <w:color w:val="0000ff"/>
          </w:rPr>
          <w:t xml:space="preserve">абзаце третьем подпункта "б" пункта 13</w:t>
        </w:r>
      </w:hyperlink>
      <w:r>
        <w:rPr>
          <w:sz w:val="20"/>
        </w:rPr>
        <w:t xml:space="preserve"> настоящего Порядка,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bookmarkStart w:id="126" w:name="P126"/>
    <w:bookmarkEnd w:id="12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Уведомления, указанные в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Порядка, как правило, рассматривается на очередном (плановом) заседании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(органе администрации).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history="0" w:anchor="P103" w:tooltip="б) поступившее в управление муниципальной службы и кадровой работы администрации (орган администрации) в порядке, установленном приложением N 3 к настоящему постановлению:">
        <w:r>
          <w:rPr>
            <w:sz w:val="20"/>
            <w:color w:val="0000ff"/>
          </w:rPr>
          <w:t xml:space="preserve">подпунктами "б"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Заседания Комиссии могут проводиться в отсутствие муниципального служащего или гражданина в случае: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если в обращении, заявлении или уведомлении, предусмотренных </w:t>
      </w:r>
      <w:hyperlink w:history="0" w:anchor="P103" w:tooltip="б) поступившее в управление муниципальной службы и кадровой работы администрации (орган администрации) в порядке, установленном приложением N 3 к настоящему постановлению:">
        <w:r>
          <w:rPr>
            <w:sz w:val="20"/>
            <w:color w:val="0000ff"/>
          </w:rPr>
          <w:t xml:space="preserve">подпунктами "б"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Порядка, не содержится указания о намерении муниципального служащего или гражданина лично присутствовать на заседании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На заседании Комиссии заслушиваются пояснения муниципального служащего или гражданина, замещавшего должность муниципальной службы в администрации (органе администрации)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Члены Комиссии и лица, участвовавшие в ее заседании, не вправе разглашать сведения, ставшие им известными в ходе работы Комиссии.</w:t>
      </w:r>
    </w:p>
    <w:bookmarkStart w:id="133" w:name="P133"/>
    <w:bookmarkEnd w:id="13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По итогам рассмотрения вопроса, указанного в </w:t>
      </w:r>
      <w:hyperlink w:history="0" w:anchor="P101" w:tooltip="о представлении муниципальным служащим недостоверных или неполных сведений, предусмотренных подпунктом &quot;а&quot; пункта 1 Приложения 5 к Закону Липецкой области от 02.07.2007 N 68-ОЗ &quot;О правовом регулировании вопросов муниципальной службы Липецкой области&quot;;">
        <w:r>
          <w:rPr>
            <w:sz w:val="20"/>
            <w:color w:val="0000ff"/>
          </w:rPr>
          <w:t xml:space="preserve">абзаце втором подпункта "а"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установить, что сведения, представленные муниципальным служащим в соответствии с </w:t>
      </w:r>
      <w:hyperlink w:history="0" r:id="rId35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Приложения 5 к Закону Липецкой области от 02.07.2007 N 68-ОЗ "О правовом регулировании вопросов муниципальной службы Липецкой области", являются достоверными и полными;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установить, что сведения, представленные муниципальным служащим в соответствии с </w:t>
      </w:r>
      <w:hyperlink w:history="0" r:id="rId36" w:tooltip="Закон Липецкой области от 02.07.2007 N 68-ОЗ (ред. от 28.02.2024) &quot;О правовом регулировании вопросов муниципальной службы Липецкой области&quot; (принят постановлением Липецкого областного Совета депутатов от 21.06.2007 N 288-пс)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Приложения 5 к Закону Липецкой области от 02.07.2007 N 68-ОЗ "О правовом регулировании вопросов муниципальной службы Липецкой области", являются недостоверными и (или) неполными. В этом случае Комиссия рекомендует Главе города (руководителю органа администрации) применить к муниципальному служащему конкретную меру ответственности.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По итогам рассмотрения вопроса, указанного в </w:t>
      </w:r>
      <w:hyperlink w:history="0" w:anchor="P102" w:tooltip="о несоблюдении муниципальным служащим требований к служебному поведению и (или) требований об урегулировании конфликта интересов;">
        <w:r>
          <w:rPr>
            <w:sz w:val="20"/>
            <w:color w:val="0000ff"/>
          </w:rPr>
          <w:t xml:space="preserve">абзаце третьем подпункта "а"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города Липецка (руководителю органа администрации)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bookmarkStart w:id="139" w:name="P139"/>
    <w:bookmarkEnd w:id="13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По итогам рассмотрения вопроса, указанного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По итогам рассмотрения вопроса, указанного в </w:t>
      </w:r>
      <w:hyperlink w:history="0" w:anchor="P105" w:tooltip="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0"/>
            <w:color w:val="0000ff"/>
          </w:rPr>
          <w:t xml:space="preserve">абзаце третьем подпункта "б"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города Липецка (руководителю органа администрации) применить к муниципальному служащему конкретную меру ответственности.</w:t>
      </w:r>
    </w:p>
    <w:bookmarkStart w:id="146" w:name="P146"/>
    <w:bookmarkEnd w:id="14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По итогам рассмотрения вопроса, указанного в </w:t>
      </w:r>
      <w:hyperlink w:history="0" w:anchor="P106" w:tooltip="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четвертом подпункта "б"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признать, что при исполнении муниципальным служащим должностных обязанностей конфликт интересов отсутствует;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города Липецка (руководителю органа администрации) принять меры по урегулированию конфликта интересов или по недопущению его возникновения;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города Липецка (руководителю органа администрации) применить к муниципальному служащему конкретную меру ответственности.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По итогам рассмотрения вопроса, предусмотренного </w:t>
      </w:r>
      <w:hyperlink w:history="0" w:anchor="P107" w:tooltip="в) представление Главы города Липецка (руководителя органа администрации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(органе администрации) мер по предупреждению коррупции;">
        <w:r>
          <w:rPr>
            <w:sz w:val="20"/>
            <w:color w:val="0000ff"/>
          </w:rPr>
          <w:t xml:space="preserve">подпунктом "в" пункта 13</w:t>
        </w:r>
      </w:hyperlink>
      <w:r>
        <w:rPr>
          <w:sz w:val="20"/>
        </w:rPr>
        <w:t xml:space="preserve"> настоящего Порядка, Комиссия принимает соответствующее решение.</w:t>
      </w:r>
    </w:p>
    <w:bookmarkStart w:id="151" w:name="P151"/>
    <w:bookmarkEnd w:id="1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По итогам рассмотрения вопроса, указанного в </w:t>
      </w:r>
      <w:hyperlink w:history="0" w:anchor="P108" w:tooltip="г) представление Главой города Липецка (руководителем органа администрации)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N 230-ФЗ &quot;О контроле за соответствием расходов лиц, замещающих государственные должности, и иных лиц их доходам&quot;;">
        <w:r>
          <w:rPr>
            <w:sz w:val="20"/>
            <w:color w:val="0000ff"/>
          </w:rPr>
          <w:t xml:space="preserve">подпункте "г"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признать, что сведения, представленные муниципальным служащим в соответствии с </w:t>
      </w:r>
      <w:hyperlink w:history="0" r:id="rId37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признать, что сведения, представленные муниципальным служащим в соответствии с </w:t>
      </w:r>
      <w:hyperlink w:history="0" r:id="rId38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города Липецка (руководителю органа администрации) применить к муниципальному служащему конкретную меру ответственности.</w:t>
      </w:r>
    </w:p>
    <w:bookmarkStart w:id="154" w:name="P154"/>
    <w:bookmarkEnd w:id="1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По итогам рассмотрения вопроса, указанного в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подпункте "д" пункта 13</w:t>
        </w:r>
      </w:hyperlink>
      <w:r>
        <w:rPr>
          <w:sz w:val="20"/>
        </w:rPr>
        <w:t xml:space="preserve"> настоящего Порядка, Комиссия принимает в отношении гражданина, замещавшего должность муниципальной службы в администрации (органе администрации),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w:history="0" r:id="rId39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25.12.2008 N 273-ФЗ "О противодействии коррупции". В этом случае Комиссия рекомендует Главе города Липецка (руководителю органа администрации) проинформировать об указанных обстоятельствах органы прокуратуры и уведомившую организацию.</w:t>
      </w:r>
    </w:p>
    <w:bookmarkStart w:id="157" w:name="P157"/>
    <w:bookmarkEnd w:id="1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По итогам рассмотрения вопроса, указанного в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подпункте "е" пункта 13</w:t>
        </w:r>
      </w:hyperlink>
      <w:r>
        <w:rPr>
          <w:sz w:val="20"/>
        </w:rPr>
        <w:t xml:space="preserve"> настоящего Порядка, Комиссия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По итогам рассмотрения вопросов, указанных в </w:t>
      </w:r>
      <w:hyperlink w:history="0" w:anchor="P100" w:tooltip="а) представление Главой города Липецка (руководителем органа администрации) в соответствии с подпунктом &quot;г&quot; пункта 22 Приложения 5 к Закону Липецкой области от 02.07.2007 N 68-ОЗ &quot;О правовом регулировании вопросов муниципальной службы Липецкой области&quot;, материалов проверки, свидетельствующих: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03" w:tooltip="б) поступившее в управление муниципальной службы и кадровой работы администрации (орган администрации) в порядке, установленном приложением N 3 к настоящему постановлению: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, </w:t>
      </w:r>
      <w:hyperlink w:history="0" w:anchor="P108" w:tooltip="г) представление Главой города Липецка (руководителем органа администрации)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N 230-ФЗ &quot;О контроле за соответствием расходов лиц, замещающих государственные должности, и иных лиц их доходам&quot;;">
        <w:r>
          <w:rPr>
            <w:sz w:val="20"/>
            <w:color w:val="0000ff"/>
          </w:rPr>
          <w:t xml:space="preserve">"г"</w:t>
        </w:r>
      </w:hyperlink>
      <w:r>
        <w:rPr>
          <w:sz w:val="20"/>
        </w:rPr>
        <w:t xml:space="preserve">, </w:t>
      </w:r>
      <w:hyperlink w:history="0" w:anchor="P109" w:tooltip="д) поступившее в соответствии с частью 4 статьи 12 Федерального закона от 25.12.2008 N 273-ФЗ &quot;О противодействии коррупции&quot; и статьей 64.1 Трудового кодекса Российской Федерации в администрацию (орган администрации) уведомление коммерческой или некоммерческой организации о заключении с гражданином, замещавшим должность муниципальной службы в администрации (органе администрации), трудового или гражданско-правового договора на выполнение работ (оказание услуг), если отдельные функции муниципального управле...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настоящего Порядка, и при наличии к тому оснований Комиссия может принять иное решение, чем это предусмотрено </w:t>
      </w:r>
      <w:hyperlink w:history="0" w:anchor="P133" w:tooltip="28. По итогам рассмотрения вопроса, указанного в абзаце втором подпункта &quot;а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пунктами 28</w:t>
        </w:r>
      </w:hyperlink>
      <w:r>
        <w:rPr>
          <w:sz w:val="20"/>
        </w:rPr>
        <w:t xml:space="preserve"> - </w:t>
      </w:r>
      <w:hyperlink w:history="0" w:anchor="P146" w:tooltip="32. По итогам рассмотрения вопроса, указанного в абзаце четвертом подпункта &quot;б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w:anchor="P151" w:tooltip="34. По итогам рассмотрения вопроса, указанного в подпункте &quot;г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34</w:t>
        </w:r>
      </w:hyperlink>
      <w:r>
        <w:rPr>
          <w:sz w:val="20"/>
        </w:rPr>
        <w:t xml:space="preserve"> - </w:t>
      </w:r>
      <w:hyperlink w:history="0" w:anchor="P157" w:tooltip="36. По итогам рассмотрения вопроса, указанного в подпункте &quot;е&quot; пункта 13 настоящего Порядка, Комиссия принимает одно из следующих решений:">
        <w:r>
          <w:rPr>
            <w:sz w:val="20"/>
            <w:color w:val="0000ff"/>
          </w:rPr>
          <w:t xml:space="preserve">36</w:t>
        </w:r>
      </w:hyperlink>
      <w:r>
        <w:rPr>
          <w:sz w:val="20"/>
        </w:rPr>
        <w:t xml:space="preserve"> настоящего Порядка. Основания и мотивы принятия такого решения должны быть отражены в протоколе заседания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38. Для исполнения решений Комиссии могут быть подготовлены проекты муниципальных правовых актов администрации (органов администрации), решений или поручений Главы города Липецка (руководителя органа администрации).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39. Решения Комиссии по вопросам, указанным в </w:t>
      </w:r>
      <w:hyperlink w:history="0" w:anchor="P99" w:tooltip="13. Основаниями для проведения заседания Комиссии являются:">
        <w:r>
          <w:rPr>
            <w:sz w:val="20"/>
            <w:color w:val="0000ff"/>
          </w:rPr>
          <w:t xml:space="preserve">пункте 13</w:t>
        </w:r>
      </w:hyperlink>
      <w:r>
        <w:rPr>
          <w:sz w:val="20"/>
        </w:rPr>
        <w:t xml:space="preserve"> настоящего Порядка,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для Главы города Липецка (руководителя органа администрации) носят рекомендательный характер. Решение, принимаемое по итогам рассмотрения вопроса, указанного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носит обязательный характер.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41. В протоколе заседания Комиссии указываются: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дата заседания Комиссии, фамилии, имена, отчества членов Комиссии и других лиц, присутствующих на заседании;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предъявляемые к муниципальному служащему претензии, материалы, на которых они основываются;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содержание пояснений муниципального служащего и других лиц по существу предъявляемых претензий;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фамилии, имена, отчества выступивших на заседании лиц и краткое изложение их выступлений;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(орган администрации);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другие сведения;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результаты голосования;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решение и обоснование его принятия.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43. Копии протокола заседания Комиссии в 7-дневный срок со дня заседания направляются Главе города Липецка (руководителю органа администрации), полностью или в виде выписок из него - муниципальному служащему, а также по решению Комиссии - иным заинтересованным лицам.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44. Глава города Липецка (руководитель органа администрации)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города Липецка (руководитель органа администрации) в письменной форме уведомляет Комиссию в месячный срок со дня поступления к нему протокола заседания Комиссии. Решение Главы города Липецка (руководителя органа администрации) оглашается на ближайшем заседании Комиссии и принимается к сведению без обсуждения.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города Липецка (руководителю органа администрации)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48.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 (органе администрации), в отношении которого рассматривался вопрос, указанный в </w:t>
      </w:r>
      <w:hyperlink w:history="0" w:anchor="P104" w:tooltip="обращение гражданина, замещавшего в администрации (органе администрации) должность муниципальной службы, включенную в Перечень должностей, утвержденный постановлением администрации города Липецка от 05.07.2013 N 1605 &quot;О мерах по реализации отдельных положений Федерального закона &quot;О противодействии коррупции&quot; и утверждении перечня должностей&quot;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...">
        <w:r>
          <w:rPr>
            <w:sz w:val="20"/>
            <w:color w:val="0000ff"/>
          </w:rPr>
          <w:t xml:space="preserve">абзаце втором подпункта "б" пункта 13</w:t>
        </w:r>
      </w:hyperlink>
      <w:r>
        <w:rPr>
          <w:sz w:val="20"/>
        </w:rPr>
        <w:t xml:space="preserve"> настоящего Порядка,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управлением муниципальной службы и кадровой работы администрации.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50. Решение Комиссии должно быть размещено на официальном сайте администрации города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 работы</w:t>
      </w:r>
    </w:p>
    <w:p>
      <w:pPr>
        <w:pStyle w:val="0"/>
        <w:jc w:val="right"/>
      </w:pPr>
      <w:r>
        <w:rPr>
          <w:sz w:val="20"/>
        </w:rPr>
        <w:t xml:space="preserve">комиссии по соблюдению</w:t>
      </w:r>
    </w:p>
    <w:p>
      <w:pPr>
        <w:pStyle w:val="0"/>
        <w:jc w:val="right"/>
      </w:pPr>
      <w:r>
        <w:rPr>
          <w:sz w:val="20"/>
        </w:rPr>
        <w:t xml:space="preserve">требований к служебному</w:t>
      </w:r>
    </w:p>
    <w:p>
      <w:pPr>
        <w:pStyle w:val="0"/>
        <w:jc w:val="right"/>
      </w:pPr>
      <w:r>
        <w:rPr>
          <w:sz w:val="20"/>
        </w:rPr>
        <w:t xml:space="preserve">поведению муниципальных</w:t>
      </w:r>
    </w:p>
    <w:p>
      <w:pPr>
        <w:pStyle w:val="0"/>
        <w:jc w:val="right"/>
      </w:pPr>
      <w:r>
        <w:rPr>
          <w:sz w:val="20"/>
        </w:rPr>
        <w:t xml:space="preserve">служащих и урегулированию</w:t>
      </w:r>
    </w:p>
    <w:p>
      <w:pPr>
        <w:pStyle w:val="0"/>
        <w:jc w:val="right"/>
      </w:pPr>
      <w:r>
        <w:rPr>
          <w:sz w:val="20"/>
        </w:rPr>
        <w:t xml:space="preserve">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В комиссию по соблюдению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требований к служебному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поведению муниципальных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служащих и урегулированию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конфликта интересов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от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(наименование должности)</w:t>
      </w:r>
    </w:p>
    <w:p>
      <w:pPr>
        <w:pStyle w:val="1"/>
        <w:jc w:val="both"/>
      </w:pPr>
      <w:r>
        <w:rPr>
          <w:sz w:val="20"/>
        </w:rPr>
      </w:r>
    </w:p>
    <w:bookmarkStart w:id="209" w:name="P209"/>
    <w:bookmarkEnd w:id="209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муниципального служащего о возникновении не зависящих от него</w:t>
      </w:r>
    </w:p>
    <w:p>
      <w:pPr>
        <w:pStyle w:val="1"/>
        <w:jc w:val="both"/>
      </w:pPr>
      <w:r>
        <w:rPr>
          <w:sz w:val="20"/>
        </w:rPr>
        <w:t xml:space="preserve">обстоятельств, препятствующих соблюдению ограничений и запретов, требований</w:t>
      </w:r>
    </w:p>
    <w:p>
      <w:pPr>
        <w:pStyle w:val="1"/>
        <w:jc w:val="both"/>
      </w:pPr>
      <w:r>
        <w:rPr>
          <w:sz w:val="20"/>
        </w:rPr>
        <w:t xml:space="preserve">  о предотвращении или об урегулировании конфликта интересов и исполнению</w:t>
      </w:r>
    </w:p>
    <w:p>
      <w:pPr>
        <w:pStyle w:val="1"/>
        <w:jc w:val="both"/>
      </w:pPr>
      <w:r>
        <w:rPr>
          <w:sz w:val="20"/>
        </w:rPr>
        <w:t xml:space="preserve"> обязанностей, установленных Федеральным </w:t>
      </w:r>
      <w:hyperlink w:history="0" r:id="rId40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</w:t>
      </w:r>
    </w:p>
    <w:p>
      <w:pPr>
        <w:pStyle w:val="1"/>
        <w:jc w:val="both"/>
      </w:pPr>
      <w:r>
        <w:rPr>
          <w:sz w:val="20"/>
        </w:rPr>
        <w:t xml:space="preserve">    противодействии коррупции" и другими федеральными законами в целях</w:t>
      </w:r>
    </w:p>
    <w:p>
      <w:pPr>
        <w:pStyle w:val="1"/>
        <w:jc w:val="both"/>
      </w:pPr>
      <w:r>
        <w:rPr>
          <w:sz w:val="20"/>
        </w:rPr>
        <w:t xml:space="preserve">                         противодействия коррупции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Сообщаю   о   возникновении   не   зависящих   от  меня  обстоятельств,</w:t>
      </w:r>
    </w:p>
    <w:p>
      <w:pPr>
        <w:pStyle w:val="1"/>
        <w:jc w:val="both"/>
      </w:pPr>
      <w:r>
        <w:rPr>
          <w:sz w:val="20"/>
        </w:rPr>
        <w:t xml:space="preserve">препятствующих    соблюдению   ограничений   и   запретов,   требований   о</w:t>
      </w:r>
    </w:p>
    <w:p>
      <w:pPr>
        <w:pStyle w:val="1"/>
        <w:jc w:val="both"/>
      </w:pPr>
      <w:r>
        <w:rPr>
          <w:sz w:val="20"/>
        </w:rPr>
        <w:t xml:space="preserve">предотвращении  или  об  урегулировании  конфликта  интересов  и исполнению</w:t>
      </w:r>
    </w:p>
    <w:p>
      <w:pPr>
        <w:pStyle w:val="1"/>
        <w:jc w:val="both"/>
      </w:pPr>
      <w:r>
        <w:rPr>
          <w:sz w:val="20"/>
        </w:rPr>
        <w:t xml:space="preserve">обязанностей,  установленных  федеральными законами в целях противодействия</w:t>
      </w:r>
    </w:p>
    <w:p>
      <w:pPr>
        <w:pStyle w:val="1"/>
        <w:jc w:val="both"/>
      </w:pPr>
      <w:r>
        <w:rPr>
          <w:sz w:val="20"/>
        </w:rPr>
        <w:t xml:space="preserve">коррупции (нужное подчеркнуть).</w:t>
      </w:r>
    </w:p>
    <w:p>
      <w:pPr>
        <w:pStyle w:val="1"/>
        <w:jc w:val="both"/>
      </w:pPr>
      <w:r>
        <w:rPr>
          <w:sz w:val="20"/>
        </w:rPr>
        <w:t xml:space="preserve">    Обстоятельства,   препятствующие  соблюдению  ограничений  и  запретов,</w:t>
      </w:r>
    </w:p>
    <w:p>
      <w:pPr>
        <w:pStyle w:val="1"/>
        <w:jc w:val="both"/>
      </w:pPr>
      <w:r>
        <w:rPr>
          <w:sz w:val="20"/>
        </w:rPr>
        <w:t xml:space="preserve">требований  о  предотвращении  или  об урегулировании конфликта интересов и</w:t>
      </w:r>
    </w:p>
    <w:p>
      <w:pPr>
        <w:pStyle w:val="1"/>
        <w:jc w:val="both"/>
      </w:pPr>
      <w:r>
        <w:rPr>
          <w:sz w:val="20"/>
        </w:rPr>
        <w:t xml:space="preserve">исполнению   обязанностей,  установленных  федеральными  законами  в  целях</w:t>
      </w:r>
    </w:p>
    <w:p>
      <w:pPr>
        <w:pStyle w:val="1"/>
        <w:jc w:val="both"/>
      </w:pPr>
      <w:r>
        <w:rPr>
          <w:sz w:val="20"/>
        </w:rPr>
        <w:t xml:space="preserve">противодействия коррупции: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Ограничения  и  запреты,  требования  о предотвращении и урегулировании</w:t>
      </w:r>
    </w:p>
    <w:p>
      <w:pPr>
        <w:pStyle w:val="1"/>
        <w:jc w:val="both"/>
      </w:pPr>
      <w:r>
        <w:rPr>
          <w:sz w:val="20"/>
        </w:rPr>
        <w:t xml:space="preserve">конфликта  интересов  и исполнение обязанностей, установленных федеральными</w:t>
      </w:r>
    </w:p>
    <w:p>
      <w:pPr>
        <w:pStyle w:val="1"/>
        <w:jc w:val="both"/>
      </w:pPr>
      <w:r>
        <w:rPr>
          <w:sz w:val="20"/>
        </w:rPr>
        <w:t xml:space="preserve">законами в целях противодействия коррупции, исполнение и соблюдение которых</w:t>
      </w:r>
    </w:p>
    <w:p>
      <w:pPr>
        <w:pStyle w:val="1"/>
        <w:jc w:val="both"/>
      </w:pPr>
      <w:r>
        <w:rPr>
          <w:sz w:val="20"/>
        </w:rPr>
        <w:t xml:space="preserve">не может быть обеспечено: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Приложение   (документы,   подтверждающие  факт  наступления  указанных</w:t>
      </w:r>
    </w:p>
    <w:p>
      <w:pPr>
        <w:pStyle w:val="1"/>
        <w:jc w:val="both"/>
      </w:pPr>
      <w:r>
        <w:rPr>
          <w:sz w:val="20"/>
        </w:rPr>
        <w:t xml:space="preserve">обстоятельств):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Намереваюсь (не намереваюсь) лично присутствовать на заседании комиссии</w:t>
      </w:r>
    </w:p>
    <w:p>
      <w:pPr>
        <w:pStyle w:val="1"/>
        <w:jc w:val="both"/>
      </w:pPr>
      <w:r>
        <w:rPr>
          <w:sz w:val="20"/>
        </w:rPr>
        <w:t xml:space="preserve">по  соблюдению  требований  к служебному поведению муниципальных служащих и</w:t>
      </w:r>
    </w:p>
    <w:p>
      <w:pPr>
        <w:pStyle w:val="1"/>
        <w:jc w:val="both"/>
      </w:pPr>
      <w:r>
        <w:rPr>
          <w:sz w:val="20"/>
        </w:rPr>
        <w:t xml:space="preserve">урегулированию  конфликта интересов при рассмотрении настоящего уведомления</w:t>
      </w:r>
    </w:p>
    <w:p>
      <w:pPr>
        <w:pStyle w:val="1"/>
        <w:jc w:val="both"/>
      </w:pPr>
      <w:r>
        <w:rPr>
          <w:sz w:val="20"/>
        </w:rPr>
        <w:t xml:space="preserve">(нужное подчеркнуть).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 20__ г.         ________________        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(подпись лица,            (расшифровка</w:t>
      </w:r>
    </w:p>
    <w:p>
      <w:pPr>
        <w:pStyle w:val="1"/>
        <w:jc w:val="both"/>
      </w:pPr>
      <w:r>
        <w:rPr>
          <w:sz w:val="20"/>
        </w:rPr>
        <w:t xml:space="preserve">                                  направляющего               подписи)</w:t>
      </w:r>
    </w:p>
    <w:p>
      <w:pPr>
        <w:pStyle w:val="1"/>
        <w:jc w:val="both"/>
      </w:pPr>
      <w:r>
        <w:rPr>
          <w:sz w:val="20"/>
        </w:rPr>
        <w:t xml:space="preserve">                                  уведомление)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города Липецка</w:t>
      </w:r>
    </w:p>
    <w:p>
      <w:pPr>
        <w:pStyle w:val="0"/>
        <w:jc w:val="right"/>
      </w:pPr>
      <w:r>
        <w:rPr>
          <w:sz w:val="20"/>
        </w:rPr>
        <w:t xml:space="preserve">от 18.12.2024 N 4002</w:t>
      </w:r>
    </w:p>
    <w:p>
      <w:pPr>
        <w:pStyle w:val="0"/>
        <w:jc w:val="both"/>
      </w:pPr>
      <w:r>
        <w:rPr>
          <w:sz w:val="20"/>
        </w:rPr>
      </w:r>
    </w:p>
    <w:bookmarkStart w:id="258" w:name="P258"/>
    <w:bookmarkEnd w:id="258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ПОСТУПЛЕНИЯ ОБРАЩЕНИЙ, ЗАЯВЛЕНИЙ И УВЕДОМЛЕНИЙ МУНИЦИПАЛЬНЫХ</w:t>
      </w:r>
    </w:p>
    <w:p>
      <w:pPr>
        <w:pStyle w:val="2"/>
        <w:jc w:val="center"/>
      </w:pPr>
      <w:r>
        <w:rPr>
          <w:sz w:val="20"/>
        </w:rPr>
        <w:t xml:space="preserve">СЛУЖАЩИХ И ГРАЖДАН ДЛЯ РАССМОТРЕНИЯ НА ЗАСЕДАНИЯХ КОМИССИИ</w:t>
      </w:r>
    </w:p>
    <w:p>
      <w:pPr>
        <w:pStyle w:val="2"/>
        <w:jc w:val="center"/>
      </w:pPr>
      <w:r>
        <w:rPr>
          <w:sz w:val="20"/>
        </w:rPr>
        <w:t xml:space="preserve">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МУНИЦИПАЛЬНЫХ СЛУЖАЩИХ И УРЕГУЛИРОВАНИЮ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Обращение, заявление, уведомление, указанные в </w:t>
      </w:r>
      <w:hyperlink w:history="0" w:anchor="P103" w:tooltip="б) поступившее в управление муниципальной службы и кадровой работы администрации (орган администрации) в порядке, установленном приложением N 3 к настоящему постановлению: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 и </w:t>
      </w:r>
      <w:hyperlink w:history="0" w:anchor="P110" w:tooltip="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поданное в управление муниципальной службы и кадровой работы администрации в соответствии с частью 6 статьи 13 Федерального закона от 25.12.2008 N 273-ФЗ &quot;О противодействии коррупции&quot; по форме, установленной приложением к настоящему Порядку.">
        <w:r>
          <w:rPr>
            <w:sz w:val="20"/>
            <w:color w:val="0000ff"/>
          </w:rPr>
          <w:t xml:space="preserve">"е" пункта 13</w:t>
        </w:r>
      </w:hyperlink>
      <w:r>
        <w:rPr>
          <w:sz w:val="20"/>
        </w:rPr>
        <w:t xml:space="preserve"> приложения N 2 к настоящему постановлению (далее - Обращение, Заявление, Уведомление), направляются в управление муниципальной службы и кадровой работы администрации города Липецка. В случае поступления Обращения (Заявления, Уведомления) в отраслевой (функциональный) орган администрации города Липецка оно в тот же день перенаправляется в управление муниципальной службы и кадровой работы администрации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Обращению (Заявлению, Уведомлению) прилагаются документы, содержащие информацию по существу Обращения (Заявления, Уведомления) (при их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Поступившее Обращение (Заявление, Уведомление) в тот же день регистрируется управлением муниципальной службы и кадровой работы администрации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Поступившее Обращение (Заявление, Уведомление) рассматривается и представляется председателю комиссии по соблюдению требований к служебному поведению муниципальных служащих администрации города Липецка и урегулированию конфликта интересов в соответствии с </w:t>
      </w:r>
      <w:hyperlink w:history="0" w:anchor="P74" w:tooltip="ПОРЯДОК">
        <w:r>
          <w:rPr>
            <w:sz w:val="20"/>
            <w:color w:val="0000ff"/>
          </w:rPr>
          <w:t xml:space="preserve">приложением N 2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Липецка от 18.12.2024 N 4002</w:t>
            <w:br/>
            <w:t>(ред. от 30.12.2025)</w:t>
            <w:br/>
            <w:t>"О комиссии по соблюдению требований к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20&amp;n=143735&amp;dst=100005" TargetMode = "External"/><Relationship Id="rId9" Type="http://schemas.openxmlformats.org/officeDocument/2006/relationships/hyperlink" Target="https://login.consultant.ru/link/?req=doc&amp;base=RLAW220&amp;n=146539&amp;dst=100005" TargetMode = "External"/><Relationship Id="rId10" Type="http://schemas.openxmlformats.org/officeDocument/2006/relationships/hyperlink" Target="https://login.consultant.ru/link/?req=doc&amp;base=RLAW220&amp;n=149902&amp;dst=100005" TargetMode = "External"/><Relationship Id="rId11" Type="http://schemas.openxmlformats.org/officeDocument/2006/relationships/hyperlink" Target="https://login.consultant.ru/link/?req=doc&amp;base=LAW&amp;n=487004" TargetMode = "External"/><Relationship Id="rId12" Type="http://schemas.openxmlformats.org/officeDocument/2006/relationships/hyperlink" Target="https://login.consultant.ru/link/?req=doc&amp;base=LAW&amp;n=482878" TargetMode = "External"/><Relationship Id="rId13" Type="http://schemas.openxmlformats.org/officeDocument/2006/relationships/hyperlink" Target="https://login.consultant.ru/link/?req=doc&amp;base=LAW&amp;n=468056" TargetMode = "External"/><Relationship Id="rId14" Type="http://schemas.openxmlformats.org/officeDocument/2006/relationships/hyperlink" Target="https://login.consultant.ru/link/?req=doc&amp;base=RLAW220&amp;n=135444" TargetMode = "External"/><Relationship Id="rId15" Type="http://schemas.openxmlformats.org/officeDocument/2006/relationships/hyperlink" Target="https://login.consultant.ru/link/?req=doc&amp;base=RLAW220&amp;n=146539&amp;dst=100006" TargetMode = "External"/><Relationship Id="rId16" Type="http://schemas.openxmlformats.org/officeDocument/2006/relationships/hyperlink" Target="https://login.consultant.ru/link/?req=doc&amp;base=RLAW220&amp;n=143735&amp;dst=100006" TargetMode = "External"/><Relationship Id="rId17" Type="http://schemas.openxmlformats.org/officeDocument/2006/relationships/hyperlink" Target="https://login.consultant.ru/link/?req=doc&amp;base=RLAW220&amp;n=146539&amp;dst=100008" TargetMode = "External"/><Relationship Id="rId18" Type="http://schemas.openxmlformats.org/officeDocument/2006/relationships/hyperlink" Target="https://login.consultant.ru/link/?req=doc&amp;base=RLAW220&amp;n=149902&amp;dst=100006" TargetMode = "External"/><Relationship Id="rId19" Type="http://schemas.openxmlformats.org/officeDocument/2006/relationships/hyperlink" Target="https://login.consultant.ru/link/?req=doc&amp;base=LAW&amp;n=487004" TargetMode = "External"/><Relationship Id="rId20" Type="http://schemas.openxmlformats.org/officeDocument/2006/relationships/hyperlink" Target="https://login.consultant.ru/link/?req=doc&amp;base=LAW&amp;n=482878" TargetMode = "External"/><Relationship Id="rId21" Type="http://schemas.openxmlformats.org/officeDocument/2006/relationships/hyperlink" Target="https://login.consultant.ru/link/?req=doc&amp;base=LAW&amp;n=468056" TargetMode = "External"/><Relationship Id="rId22" Type="http://schemas.openxmlformats.org/officeDocument/2006/relationships/hyperlink" Target="https://login.consultant.ru/link/?req=doc&amp;base=RLAW220&amp;n=135444" TargetMode = "External"/><Relationship Id="rId23" Type="http://schemas.openxmlformats.org/officeDocument/2006/relationships/hyperlink" Target="https://login.consultant.ru/link/?req=doc&amp;base=LAW&amp;n=2875" TargetMode = "External"/><Relationship Id="rId24" Type="http://schemas.openxmlformats.org/officeDocument/2006/relationships/hyperlink" Target="https://login.consultant.ru/link/?req=doc&amp;base=LAW&amp;n=482878" TargetMode = "External"/><Relationship Id="rId25" Type="http://schemas.openxmlformats.org/officeDocument/2006/relationships/hyperlink" Target="https://login.consultant.ru/link/?req=doc&amp;base=RLAW220&amp;n=135444&amp;dst=100414" TargetMode = "External"/><Relationship Id="rId26" Type="http://schemas.openxmlformats.org/officeDocument/2006/relationships/hyperlink" Target="https://login.consultant.ru/link/?req=doc&amp;base=RLAW220&amp;n=135444&amp;dst=100504" TargetMode = "External"/><Relationship Id="rId27" Type="http://schemas.openxmlformats.org/officeDocument/2006/relationships/hyperlink" Target="https://login.consultant.ru/link/?req=doc&amp;base=RLAW220&amp;n=135444&amp;dst=100437" TargetMode = "External"/><Relationship Id="rId28" Type="http://schemas.openxmlformats.org/officeDocument/2006/relationships/hyperlink" Target="https://login.consultant.ru/link/?req=doc&amp;base=RLAW220&amp;n=134444&amp;dst=103393" TargetMode = "External"/><Relationship Id="rId29" Type="http://schemas.openxmlformats.org/officeDocument/2006/relationships/hyperlink" Target="https://login.consultant.ru/link/?req=doc&amp;base=LAW&amp;n=442435&amp;dst=60" TargetMode = "External"/><Relationship Id="rId30" Type="http://schemas.openxmlformats.org/officeDocument/2006/relationships/hyperlink" Target="https://login.consultant.ru/link/?req=doc&amp;base=LAW&amp;n=482878&amp;dst=33" TargetMode = "External"/><Relationship Id="rId31" Type="http://schemas.openxmlformats.org/officeDocument/2006/relationships/hyperlink" Target="https://login.consultant.ru/link/?req=doc&amp;base=LAW&amp;n=493198&amp;dst=1713" TargetMode = "External"/><Relationship Id="rId32" Type="http://schemas.openxmlformats.org/officeDocument/2006/relationships/hyperlink" Target="https://login.consultant.ru/link/?req=doc&amp;base=LAW&amp;n=482878&amp;dst=339" TargetMode = "External"/><Relationship Id="rId33" Type="http://schemas.openxmlformats.org/officeDocument/2006/relationships/hyperlink" Target="https://login.consultant.ru/link/?req=doc&amp;base=LAW&amp;n=482878&amp;dst=28" TargetMode = "External"/><Relationship Id="rId34" Type="http://schemas.openxmlformats.org/officeDocument/2006/relationships/hyperlink" Target="https://login.consultant.ru/link/?req=doc&amp;base=LAW&amp;n=482878&amp;dst=28" TargetMode = "External"/><Relationship Id="rId35" Type="http://schemas.openxmlformats.org/officeDocument/2006/relationships/hyperlink" Target="https://login.consultant.ru/link/?req=doc&amp;base=RLAW220&amp;n=135444&amp;dst=100437" TargetMode = "External"/><Relationship Id="rId36" Type="http://schemas.openxmlformats.org/officeDocument/2006/relationships/hyperlink" Target="https://login.consultant.ru/link/?req=doc&amp;base=RLAW220&amp;n=135444&amp;dst=100437" TargetMode = "External"/><Relationship Id="rId37" Type="http://schemas.openxmlformats.org/officeDocument/2006/relationships/hyperlink" Target="https://login.consultant.ru/link/?req=doc&amp;base=LAW&amp;n=442435&amp;dst=60" TargetMode = "External"/><Relationship Id="rId38" Type="http://schemas.openxmlformats.org/officeDocument/2006/relationships/hyperlink" Target="https://login.consultant.ru/link/?req=doc&amp;base=LAW&amp;n=442435&amp;dst=60" TargetMode = "External"/><Relationship Id="rId39" Type="http://schemas.openxmlformats.org/officeDocument/2006/relationships/hyperlink" Target="https://login.consultant.ru/link/?req=doc&amp;base=LAW&amp;n=482878&amp;dst=28" TargetMode = "External"/><Relationship Id="rId40" Type="http://schemas.openxmlformats.org/officeDocument/2006/relationships/hyperlink" Target="https://login.consultant.ru/link/?req=doc&amp;base=LAW&amp;n=48287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Липецка от 18.12.2024 N 4002
(ред. от 30.12.2025)
"О комиссии по соблюдению требований к служебному поведению муниципальных служащих и урегулированию конфликта интересов"</dc:title>
  <dcterms:created xsi:type="dcterms:W3CDTF">2026-03-20T13:14:20Z</dcterms:created>
</cp:coreProperties>
</file>