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Липецка от 11.08.2020 N 1220</w:t>
              <w:br/>
              <w:t xml:space="preserve">(ред. от 13.06.2023)</w:t>
              <w:br/>
              <w:t xml:space="preserve">"Об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ГОРОДА ЛИПЕЦКА</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11 августа 2020 г. N 1220</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"ПРИЗНАНИЕ САДОВОГО ДОМА ЖИЛЫМ ДОМОМ</w:t>
      </w:r>
    </w:p>
    <w:p>
      <w:pPr>
        <w:pStyle w:val="2"/>
        <w:jc w:val="center"/>
      </w:pPr>
      <w:r>
        <w:rPr>
          <w:sz w:val="20"/>
        </w:rPr>
        <w:t xml:space="preserve">И ЖИЛОГО ДОМА САДОВЫМ ДОМОМ"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color w:val="392c69"/>
              </w:rPr>
              <w:t xml:space="preserve"> администрации г. Липецка от 13.06.2023 N 1792)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06.10.2003 </w:t>
      </w:r>
      <w:hyperlink w:history="0" r:id="rId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от 27.07.2010 </w:t>
      </w:r>
      <w:hyperlink w:history="0" r:id="rId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в целях повышения доступности и качества муниципальной услуги "Признание садового дома жилым домом и жилого дома садовым домом" администрация города постановляет:</w:t>
      </w:r>
    </w:p>
    <w:p>
      <w:pPr>
        <w:pStyle w:val="0"/>
        <w:spacing w:before="200" w:lineRule="auto"/>
        <w:ind w:firstLine="540"/>
        <w:jc w:val="both"/>
      </w:pPr>
      <w:r>
        <w:rPr>
          <w:sz w:val="20"/>
        </w:rPr>
        <w:t xml:space="preserve">1. Утвердить административный </w:t>
      </w:r>
      <w:hyperlink w:history="0" w:anchor="P28" w:tooltip="АДМИНИСТРАТИВНЫЙ РЕГЛАМЕНТ">
        <w:r>
          <w:rPr>
            <w:sz w:val="20"/>
            <w:color w:val="0000ff"/>
          </w:rPr>
          <w:t xml:space="preserve">регламент</w:t>
        </w:r>
      </w:hyperlink>
      <w:r>
        <w:rPr>
          <w:sz w:val="20"/>
        </w:rPr>
        <w:t xml:space="preserve"> предоставления муниципальной услуги "Признание садового дома жилым домом и жилого дома садовым домом" (приложение).</w:t>
      </w:r>
    </w:p>
    <w:p>
      <w:pPr>
        <w:pStyle w:val="0"/>
        <w:spacing w:before="200" w:lineRule="auto"/>
        <w:ind w:firstLine="540"/>
        <w:jc w:val="both"/>
      </w:pPr>
      <w:r>
        <w:rPr>
          <w:sz w:val="20"/>
        </w:rPr>
        <w:t xml:space="preserve">2. Контроль за исполнением настоящего постановления возложить на первого заместителя главы администрации города Липецка К.В. Вострикова.</w:t>
      </w:r>
    </w:p>
    <w:p>
      <w:pPr>
        <w:pStyle w:val="0"/>
        <w:jc w:val="both"/>
      </w:pPr>
      <w:r>
        <w:rPr>
          <w:sz w:val="20"/>
        </w:rPr>
      </w:r>
    </w:p>
    <w:p>
      <w:pPr>
        <w:pStyle w:val="0"/>
        <w:jc w:val="right"/>
      </w:pPr>
      <w:r>
        <w:rPr>
          <w:sz w:val="20"/>
        </w:rPr>
        <w:t xml:space="preserve">И.о. главы города Липецка</w:t>
      </w:r>
    </w:p>
    <w:p>
      <w:pPr>
        <w:pStyle w:val="0"/>
        <w:jc w:val="right"/>
      </w:pPr>
      <w:r>
        <w:rPr>
          <w:sz w:val="20"/>
        </w:rPr>
        <w:t xml:space="preserve">К.В.ВОСТРИКОВ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 Липецка</w:t>
      </w:r>
    </w:p>
    <w:p>
      <w:pPr>
        <w:pStyle w:val="0"/>
        <w:jc w:val="right"/>
      </w:pPr>
      <w:r>
        <w:rPr>
          <w:sz w:val="20"/>
        </w:rPr>
        <w:t xml:space="preserve">от 11.08.2020 N 1220</w:t>
      </w:r>
    </w:p>
    <w:p>
      <w:pPr>
        <w:pStyle w:val="0"/>
        <w:jc w:val="both"/>
      </w:pPr>
      <w:r>
        <w:rPr>
          <w:sz w:val="20"/>
        </w:rPr>
      </w:r>
    </w:p>
    <w:bookmarkStart w:id="28" w:name="P28"/>
    <w:bookmarkEnd w:id="28"/>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"ПРИЗНАНИЕ САДОВОГО ДОМА</w:t>
      </w:r>
    </w:p>
    <w:p>
      <w:pPr>
        <w:pStyle w:val="2"/>
        <w:jc w:val="center"/>
      </w:pPr>
      <w:r>
        <w:rPr>
          <w:sz w:val="20"/>
        </w:rPr>
        <w:t xml:space="preserve">ЖИЛЫМ ДОМОМ И ЖИЛОГО ДОМА САДОВЫМ ДОМОМ"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color w:val="392c69"/>
              </w:rPr>
              <w:t xml:space="preserve"> администрации г. Липецка от 13.06.2023 N 1792)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1. Предмет регулирования регламента</w:t>
      </w:r>
    </w:p>
    <w:p>
      <w:pPr>
        <w:pStyle w:val="0"/>
        <w:jc w:val="both"/>
      </w:pPr>
      <w:r>
        <w:rPr>
          <w:sz w:val="20"/>
        </w:rPr>
      </w:r>
    </w:p>
    <w:p>
      <w:pPr>
        <w:pStyle w:val="0"/>
        <w:ind w:firstLine="540"/>
        <w:jc w:val="both"/>
      </w:pPr>
      <w:r>
        <w:rPr>
          <w:sz w:val="20"/>
        </w:rPr>
        <w:t xml:space="preserve">1. Административный регламент предоставления муниципальной услуги "Признание садового дома жилым домом и жилого дома садовым домом"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"Признание садового дома жилым домом и жилого дома садовым домом" (далее - муниципальная услуга), а также порядок взаимодействия между должностными лицами 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pPr>
        <w:pStyle w:val="0"/>
        <w:jc w:val="both"/>
      </w:pPr>
      <w:r>
        <w:rPr>
          <w:sz w:val="20"/>
        </w:rPr>
      </w:r>
    </w:p>
    <w:p>
      <w:pPr>
        <w:pStyle w:val="2"/>
        <w:outlineLvl w:val="2"/>
        <w:jc w:val="center"/>
      </w:pPr>
      <w:r>
        <w:rPr>
          <w:sz w:val="20"/>
        </w:rPr>
        <w:t xml:space="preserve">2. Круг заявителей</w:t>
      </w:r>
    </w:p>
    <w:p>
      <w:pPr>
        <w:pStyle w:val="0"/>
        <w:jc w:val="both"/>
      </w:pPr>
      <w:r>
        <w:rPr>
          <w:sz w:val="20"/>
        </w:rPr>
      </w:r>
    </w:p>
    <w:p>
      <w:pPr>
        <w:pStyle w:val="0"/>
        <w:ind w:firstLine="540"/>
        <w:jc w:val="both"/>
      </w:pPr>
      <w:r>
        <w:rPr>
          <w:sz w:val="20"/>
        </w:rPr>
        <w:t xml:space="preserve">2. Заявителем на получение муниципальной услуги являются собственники жилого дома или садового дома (далее - заявитель). За получением муниципальной услуги от имени заявителя вправе обратиться его уполномоченный представитель.</w:t>
      </w:r>
    </w:p>
    <w:p>
      <w:pPr>
        <w:pStyle w:val="0"/>
        <w:jc w:val="both"/>
      </w:pPr>
      <w:r>
        <w:rPr>
          <w:sz w:val="20"/>
        </w:rPr>
      </w:r>
    </w:p>
    <w:p>
      <w:pPr>
        <w:pStyle w:val="2"/>
        <w:outlineLvl w:val="2"/>
        <w:jc w:val="center"/>
      </w:pPr>
      <w:r>
        <w:rPr>
          <w:sz w:val="20"/>
        </w:rPr>
        <w:t xml:space="preserve">3. Требования к порядку информирования о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w:t>
      </w:r>
      <w:hyperlink w:history="0" r:id="rId12">
        <w:r>
          <w:rPr>
            <w:sz w:val="20"/>
            <w:color w:val="0000ff"/>
          </w:rPr>
          <w:t xml:space="preserve">http://www.gosuslugi.ru</w:t>
        </w:r>
      </w:hyperlink>
      <w:r>
        <w:rPr>
          <w:sz w:val="20"/>
        </w:rPr>
        <w:t xml:space="preserve">),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hyperlink w:history="0" r:id="rId13">
        <w:r>
          <w:rPr>
            <w:sz w:val="20"/>
            <w:color w:val="0000ff"/>
          </w:rPr>
          <w:t xml:space="preserve">www.lipetskcity.ru</w:t>
        </w:r>
      </w:hyperlink>
      <w:r>
        <w:rPr>
          <w:sz w:val="20"/>
        </w:rPr>
        <w:t xml:space="preserve">), на официальном сайте Департамента (далее - сайт Департамента) (</w:t>
      </w:r>
      <w:hyperlink w:history="0" r:id="rId14">
        <w:r>
          <w:rPr>
            <w:sz w:val="20"/>
            <w:color w:val="0000ff"/>
          </w:rPr>
          <w:t xml:space="preserve">www.depgrad48.ru</w:t>
        </w:r>
      </w:hyperlink>
      <w:r>
        <w:rPr>
          <w:sz w:val="20"/>
        </w:rPr>
        <w:t xml:space="preserve">) и направления письменных ответов на обращения заявителя по почте (в электронном виде), а также при личном приеме заявителя.</w:t>
      </w:r>
    </w:p>
    <w:p>
      <w:pPr>
        <w:pStyle w:val="0"/>
        <w:jc w:val="both"/>
      </w:pPr>
      <w:r>
        <w:rPr>
          <w:sz w:val="20"/>
        </w:rPr>
        <w:t xml:space="preserve">(в ред. </w:t>
      </w:r>
      <w:hyperlink w:history="0" r:id="rId15"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4.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расположенных на территории Липецкой области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информационных стендах Департамента.</w:t>
      </w:r>
    </w:p>
    <w:p>
      <w:pPr>
        <w:pStyle w:val="0"/>
        <w:spacing w:before="200" w:lineRule="auto"/>
        <w:ind w:firstLine="540"/>
        <w:jc w:val="both"/>
      </w:pPr>
      <w:r>
        <w:rPr>
          <w:sz w:val="20"/>
        </w:rPr>
        <w:t xml:space="preserve">На ЕПГУ размещаются сведения, предусмотренные </w:t>
      </w:r>
      <w:hyperlink w:history="0" r:id="rId1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pPr>
        <w:pStyle w:val="0"/>
        <w:spacing w:before="200" w:lineRule="auto"/>
        <w:ind w:firstLine="540"/>
        <w:jc w:val="both"/>
      </w:pPr>
      <w:r>
        <w:rPr>
          <w:sz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jc w:val="both"/>
      </w:pPr>
      <w:r>
        <w:rPr>
          <w:sz w:val="20"/>
        </w:rPr>
        <w:t xml:space="preserve">(п. 4 в ред. </w:t>
      </w:r>
      <w:hyperlink w:history="0" r:id="rId17"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pPr>
        <w:pStyle w:val="0"/>
        <w:spacing w:before="200" w:lineRule="auto"/>
        <w:ind w:firstLine="540"/>
        <w:jc w:val="both"/>
      </w:pPr>
      <w:r>
        <w:rPr>
          <w:sz w:val="20"/>
        </w:rPr>
        <w:t xml:space="preserve">Консультации предоставляются по вопросам:</w:t>
      </w:r>
    </w:p>
    <w:p>
      <w:pPr>
        <w:pStyle w:val="0"/>
        <w:spacing w:before="200" w:lineRule="auto"/>
        <w:ind w:firstLine="540"/>
        <w:jc w:val="both"/>
      </w:pPr>
      <w:r>
        <w:rPr>
          <w:sz w:val="20"/>
        </w:rPr>
        <w:t xml:space="preserve">графика приема Департамента;</w:t>
      </w:r>
    </w:p>
    <w:p>
      <w:pPr>
        <w:pStyle w:val="0"/>
        <w:spacing w:before="200" w:lineRule="auto"/>
        <w:ind w:firstLine="540"/>
        <w:jc w:val="both"/>
      </w:pPr>
      <w:r>
        <w:rPr>
          <w:sz w:val="20"/>
        </w:rPr>
        <w:t xml:space="preserve">перечня документов, необходимых для предоставления заявителю муниципальной услуги;</w:t>
      </w:r>
    </w:p>
    <w:p>
      <w:pPr>
        <w:pStyle w:val="0"/>
        <w:spacing w:before="200" w:lineRule="auto"/>
        <w:ind w:firstLine="540"/>
        <w:jc w:val="both"/>
      </w:pPr>
      <w:r>
        <w:rPr>
          <w:sz w:val="20"/>
        </w:rPr>
        <w:t xml:space="preserve">порядка заполнения </w:t>
      </w:r>
      <w:hyperlink w:history="0" w:anchor="P932" w:tooltip="                                 ЗАЯВЛЕНИЕ">
        <w:r>
          <w:rPr>
            <w:sz w:val="20"/>
            <w:color w:val="0000ff"/>
          </w:rPr>
          <w:t xml:space="preserve">заявления</w:t>
        </w:r>
      </w:hyperlink>
      <w:r>
        <w:rPr>
          <w:sz w:val="20"/>
        </w:rPr>
        <w:t xml:space="preserve"> о предоставлении муниципальной услуги, форма которого предусмотрена приложением N 1 к административному регламенту;</w:t>
      </w:r>
    </w:p>
    <w:p>
      <w:pPr>
        <w:pStyle w:val="0"/>
        <w:spacing w:before="200" w:lineRule="auto"/>
        <w:ind w:firstLine="540"/>
        <w:jc w:val="both"/>
      </w:pPr>
      <w:r>
        <w:rPr>
          <w:sz w:val="20"/>
        </w:rPr>
        <w:t xml:space="preserve">порядка и условий предоставления муниципальной услуги;</w:t>
      </w:r>
    </w:p>
    <w:p>
      <w:pPr>
        <w:pStyle w:val="0"/>
        <w:spacing w:before="200" w:lineRule="auto"/>
        <w:ind w:firstLine="540"/>
        <w:jc w:val="both"/>
      </w:pPr>
      <w:r>
        <w:rPr>
          <w:sz w:val="20"/>
        </w:rPr>
        <w:t xml:space="preserve">сроков предоставления муниципальной услуги;</w:t>
      </w:r>
    </w:p>
    <w:p>
      <w:pPr>
        <w:pStyle w:val="0"/>
        <w:spacing w:before="200" w:lineRule="auto"/>
        <w:ind w:firstLine="540"/>
        <w:jc w:val="both"/>
      </w:pPr>
      <w:r>
        <w:rPr>
          <w:sz w:val="20"/>
        </w:rPr>
        <w:t xml:space="preserve">оснований для отказа, приостановления предоставления муниципальной услуги;</w:t>
      </w:r>
    </w:p>
    <w:p>
      <w:pPr>
        <w:pStyle w:val="0"/>
        <w:spacing w:before="200" w:lineRule="auto"/>
        <w:ind w:firstLine="540"/>
        <w:jc w:val="both"/>
      </w:pPr>
      <w:r>
        <w:rPr>
          <w:sz w:val="20"/>
        </w:rPr>
        <w:t xml:space="preserve">досудебного (внесудебного) порядка обжалования решений и действий (бездействия) Департамента, МФЦ, а также их должностных лиц, работников.</w:t>
      </w:r>
    </w:p>
    <w:p>
      <w:pPr>
        <w:pStyle w:val="0"/>
        <w:spacing w:before="200" w:lineRule="auto"/>
        <w:ind w:firstLine="540"/>
        <w:jc w:val="both"/>
      </w:pPr>
      <w:r>
        <w:rPr>
          <w:sz w:val="20"/>
        </w:rPr>
        <w:t xml:space="preserve">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ЕПГУ.</w:t>
      </w:r>
    </w:p>
    <w:p>
      <w:pPr>
        <w:pStyle w:val="0"/>
        <w:jc w:val="both"/>
      </w:pPr>
      <w:r>
        <w:rPr>
          <w:sz w:val="20"/>
        </w:rPr>
        <w:t xml:space="preserve">(в ред. </w:t>
      </w:r>
      <w:hyperlink w:history="0" r:id="rId18"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Получение информации по вопросам предоставления муниципальной услуги осуществляется бесплатно.</w:t>
      </w:r>
    </w:p>
    <w:p>
      <w:pPr>
        <w:pStyle w:val="0"/>
        <w:jc w:val="both"/>
      </w:pPr>
      <w:r>
        <w:rPr>
          <w:sz w:val="20"/>
        </w:rPr>
        <w:t xml:space="preserve">(абзац введен </w:t>
      </w:r>
      <w:hyperlink w:history="0" r:id="rId19"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постановлением</w:t>
        </w:r>
      </w:hyperlink>
      <w:r>
        <w:rPr>
          <w:sz w:val="20"/>
        </w:rPr>
        <w:t xml:space="preserve"> администрации г. Липецка от 13.06.2023 N 1792)</w:t>
      </w:r>
    </w:p>
    <w:p>
      <w:pPr>
        <w:pStyle w:val="0"/>
        <w:spacing w:before="200" w:lineRule="auto"/>
        <w:ind w:firstLine="540"/>
        <w:jc w:val="both"/>
      </w:pPr>
      <w:r>
        <w:rPr>
          <w:sz w:val="20"/>
        </w:rPr>
        <w:t xml:space="preserve">6. На сайтах Администрации, Департамента, ЕПГУ, информационных стендах в Департаменте и МФЦ размещается следующая информация:</w:t>
      </w:r>
    </w:p>
    <w:p>
      <w:pPr>
        <w:pStyle w:val="0"/>
        <w:jc w:val="both"/>
      </w:pPr>
      <w:r>
        <w:rPr>
          <w:sz w:val="20"/>
        </w:rPr>
        <w:t xml:space="preserve">(в ред. </w:t>
      </w:r>
      <w:hyperlink w:history="0" r:id="rId20"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текст административного регламента с приложениями;</w:t>
      </w:r>
    </w:p>
    <w:p>
      <w:pPr>
        <w:pStyle w:val="0"/>
        <w:spacing w:before="200" w:lineRule="auto"/>
        <w:ind w:firstLine="540"/>
        <w:jc w:val="both"/>
      </w:pPr>
      <w:r>
        <w:rPr>
          <w:sz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pPr>
        <w:pStyle w:val="0"/>
        <w:spacing w:before="200" w:lineRule="auto"/>
        <w:ind w:firstLine="540"/>
        <w:jc w:val="both"/>
      </w:pPr>
      <w:r>
        <w:rPr>
          <w:sz w:val="20"/>
        </w:rPr>
        <w:t xml:space="preserve">перечень документов, необходимых для предоставления заявителю муниципальной услуги, а также требования, предъявляемые к этим документам;</w:t>
      </w:r>
    </w:p>
    <w:p>
      <w:pPr>
        <w:pStyle w:val="0"/>
        <w:spacing w:before="200" w:lineRule="auto"/>
        <w:ind w:firstLine="540"/>
        <w:jc w:val="both"/>
      </w:pPr>
      <w:r>
        <w:rPr>
          <w:sz w:val="20"/>
        </w:rPr>
        <w:t xml:space="preserve">процедура предоставления муниципальной услуги в текстовом виде;</w:t>
      </w:r>
    </w:p>
    <w:p>
      <w:pPr>
        <w:pStyle w:val="0"/>
        <w:spacing w:before="200" w:lineRule="auto"/>
        <w:ind w:firstLine="540"/>
        <w:jc w:val="both"/>
      </w:pPr>
      <w:r>
        <w:rPr>
          <w:sz w:val="20"/>
        </w:rPr>
        <w:t xml:space="preserve">бланк и образец заполнения заявления;</w:t>
      </w:r>
    </w:p>
    <w:p>
      <w:pPr>
        <w:pStyle w:val="0"/>
        <w:spacing w:before="200" w:lineRule="auto"/>
        <w:ind w:firstLine="540"/>
        <w:jc w:val="both"/>
      </w:pPr>
      <w:r>
        <w:rPr>
          <w:sz w:val="20"/>
        </w:rPr>
        <w:t xml:space="preserve">исчерпывающий перечень оснований для отказа, приостановления предоставления муниципальной услуги;</w:t>
      </w:r>
    </w:p>
    <w:p>
      <w:pPr>
        <w:pStyle w:val="0"/>
        <w:spacing w:before="200" w:lineRule="auto"/>
        <w:ind w:firstLine="540"/>
        <w:jc w:val="both"/>
      </w:pPr>
      <w:r>
        <w:rPr>
          <w:sz w:val="20"/>
        </w:rPr>
        <w:t xml:space="preserve">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pPr>
        <w:pStyle w:val="0"/>
        <w:spacing w:before="200" w:lineRule="auto"/>
        <w:ind w:firstLine="540"/>
        <w:jc w:val="both"/>
      </w:pPr>
      <w:r>
        <w:rPr>
          <w:sz w:val="20"/>
        </w:rPr>
        <w:t xml:space="preserve">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pPr>
        <w:pStyle w:val="0"/>
        <w:spacing w:before="200" w:lineRule="auto"/>
        <w:ind w:firstLine="540"/>
        <w:jc w:val="both"/>
      </w:pPr>
      <w:r>
        <w:rPr>
          <w:sz w:val="20"/>
        </w:rPr>
        <w:t xml:space="preserve">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pPr>
        <w:pStyle w:val="0"/>
        <w:spacing w:before="200" w:lineRule="auto"/>
        <w:ind w:firstLine="540"/>
        <w:jc w:val="both"/>
      </w:pPr>
      <w:r>
        <w:rPr>
          <w:sz w:val="20"/>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pPr>
        <w:pStyle w:val="0"/>
        <w:spacing w:before="200" w:lineRule="auto"/>
        <w:ind w:firstLine="540"/>
        <w:jc w:val="both"/>
      </w:pPr>
      <w:r>
        <w:rPr>
          <w:sz w:val="20"/>
        </w:rPr>
        <w:t xml:space="preserve">Если должностное лицо Департамента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Департамента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По письменному обращению специалист Департамента, уполномоченный на предоставление муниципальной услуги, подробно в письменной форме разъясняет гражданину сведения по вопросам, указанным в настоящем пункте административного регламента в порядке, установленном Федеральным </w:t>
      </w:r>
      <w:hyperlink w:history="0" r:id="rId21"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 (далее - Федеральный закон от 02.05.2006 N 59-ФЗ).</w:t>
      </w:r>
    </w:p>
    <w:p>
      <w:pPr>
        <w:pStyle w:val="0"/>
        <w:jc w:val="both"/>
      </w:pPr>
      <w:r>
        <w:rPr>
          <w:sz w:val="20"/>
        </w:rPr>
        <w:t xml:space="preserve">(п. 8 в ред. </w:t>
      </w:r>
      <w:hyperlink w:history="0" r:id="rId22"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4. Наименование муниципальной услуги</w:t>
      </w:r>
    </w:p>
    <w:p>
      <w:pPr>
        <w:pStyle w:val="0"/>
        <w:jc w:val="both"/>
      </w:pPr>
      <w:r>
        <w:rPr>
          <w:sz w:val="20"/>
        </w:rPr>
      </w:r>
    </w:p>
    <w:p>
      <w:pPr>
        <w:pStyle w:val="0"/>
        <w:ind w:firstLine="540"/>
        <w:jc w:val="both"/>
      </w:pPr>
      <w:r>
        <w:rPr>
          <w:sz w:val="20"/>
        </w:rPr>
        <w:t xml:space="preserve">9. Наименование муниципальной услуги "Признание садового дома жилым домом и жилого дома садовым домом".</w:t>
      </w:r>
    </w:p>
    <w:p>
      <w:pPr>
        <w:pStyle w:val="0"/>
        <w:jc w:val="both"/>
      </w:pPr>
      <w:r>
        <w:rPr>
          <w:sz w:val="20"/>
        </w:rPr>
      </w:r>
    </w:p>
    <w:p>
      <w:pPr>
        <w:pStyle w:val="2"/>
        <w:outlineLvl w:val="2"/>
        <w:jc w:val="center"/>
      </w:pPr>
      <w:r>
        <w:rPr>
          <w:sz w:val="20"/>
        </w:rPr>
        <w:t xml:space="preserve">5. Наименование органа, предоставляющего муниципальную</w:t>
      </w:r>
    </w:p>
    <w:p>
      <w:pPr>
        <w:pStyle w:val="2"/>
        <w:jc w:val="center"/>
      </w:pPr>
      <w:r>
        <w:rPr>
          <w:sz w:val="20"/>
        </w:rPr>
        <w:t xml:space="preserve">услугу</w:t>
      </w:r>
    </w:p>
    <w:p>
      <w:pPr>
        <w:pStyle w:val="0"/>
        <w:jc w:val="both"/>
      </w:pPr>
      <w:r>
        <w:rPr>
          <w:sz w:val="20"/>
        </w:rPr>
      </w:r>
    </w:p>
    <w:p>
      <w:pPr>
        <w:pStyle w:val="0"/>
        <w:ind w:firstLine="540"/>
        <w:jc w:val="both"/>
      </w:pPr>
      <w:r>
        <w:rPr>
          <w:sz w:val="20"/>
        </w:rPr>
        <w:t xml:space="preserve">10. Муниципальную услугу предоставляет департамент градостроительства и архитектуры администрации города Липецка.</w:t>
      </w:r>
    </w:p>
    <w:p>
      <w:pPr>
        <w:pStyle w:val="0"/>
        <w:spacing w:before="200" w:lineRule="auto"/>
        <w:ind w:firstLine="540"/>
        <w:jc w:val="both"/>
      </w:pPr>
      <w:r>
        <w:rPr>
          <w:sz w:val="20"/>
        </w:rPr>
        <w:t xml:space="preserve">Согласно </w:t>
      </w:r>
      <w:hyperlink w:history="0" r:id="rId2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пункту 3 части 1 статьи 7</w:t>
        </w:r>
      </w:hyperlink>
      <w:r>
        <w:rPr>
          <w:sz w:val="20"/>
        </w:rP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w:history="0" r:id="rId24" w:tooltip="Решение Липецкого городского Совета депутатов от 25.12.2018 N 817 &quot;О Перечне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quot; {КонсультантПлюс}">
        <w:r>
          <w:rPr>
            <w:sz w:val="20"/>
            <w:color w:val="0000ff"/>
          </w:rPr>
          <w:t xml:space="preserve">Перечень</w:t>
        </w:r>
      </w:hyperlink>
      <w:r>
        <w:rPr>
          <w:sz w:val="20"/>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
    <w:p>
      <w:pPr>
        <w:pStyle w:val="0"/>
        <w:spacing w:before="200" w:lineRule="auto"/>
        <w:ind w:firstLine="540"/>
        <w:jc w:val="both"/>
      </w:pPr>
      <w:r>
        <w:rPr>
          <w:sz w:val="20"/>
        </w:rPr>
        <w:t xml:space="preserve">При предоставлении муниципальной услуги в целях получения информации, необходимой для признания садового дома жилым домом и жилого дома садовым домом, Департамент осуществляет взаимодействие с Управлением федеральной службы государственной регистрации, кадастра и картографии по Липецкой области, МФЦ.</w:t>
      </w:r>
    </w:p>
    <w:p>
      <w:pPr>
        <w:pStyle w:val="0"/>
        <w:jc w:val="both"/>
      </w:pPr>
      <w:r>
        <w:rPr>
          <w:sz w:val="20"/>
        </w:rPr>
      </w:r>
    </w:p>
    <w:p>
      <w:pPr>
        <w:pStyle w:val="2"/>
        <w:outlineLvl w:val="2"/>
        <w:jc w:val="center"/>
      </w:pPr>
      <w:r>
        <w:rPr>
          <w:sz w:val="20"/>
        </w:rPr>
        <w:t xml:space="preserve">6. Описание результата предоставления муниципальной услуги</w:t>
      </w:r>
    </w:p>
    <w:p>
      <w:pPr>
        <w:pStyle w:val="0"/>
        <w:jc w:val="both"/>
      </w:pPr>
      <w:r>
        <w:rPr>
          <w:sz w:val="20"/>
        </w:rPr>
      </w:r>
    </w:p>
    <w:bookmarkStart w:id="103" w:name="P103"/>
    <w:bookmarkEnd w:id="103"/>
    <w:p>
      <w:pPr>
        <w:pStyle w:val="0"/>
        <w:ind w:firstLine="540"/>
        <w:jc w:val="both"/>
      </w:pPr>
      <w:r>
        <w:rPr>
          <w:sz w:val="20"/>
        </w:rPr>
        <w:t xml:space="preserve">11. Результатом предоставления муниципальной услуги является выдача (направление) заявителю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w:t>
      </w:r>
    </w:p>
    <w:p>
      <w:pPr>
        <w:pStyle w:val="0"/>
        <w:jc w:val="both"/>
      </w:pPr>
      <w:r>
        <w:rPr>
          <w:sz w:val="20"/>
        </w:rPr>
      </w:r>
    </w:p>
    <w:p>
      <w:pPr>
        <w:pStyle w:val="2"/>
        <w:outlineLvl w:val="2"/>
        <w:jc w:val="center"/>
      </w:pPr>
      <w:r>
        <w:rPr>
          <w:sz w:val="20"/>
        </w:rPr>
        <w:t xml:space="preserve">7. Срок предоставления муниципальной услуги</w:t>
      </w:r>
    </w:p>
    <w:p>
      <w:pPr>
        <w:pStyle w:val="0"/>
        <w:jc w:val="both"/>
      </w:pPr>
      <w:r>
        <w:rPr>
          <w:sz w:val="20"/>
        </w:rPr>
      </w:r>
    </w:p>
    <w:p>
      <w:pPr>
        <w:pStyle w:val="0"/>
        <w:ind w:firstLine="540"/>
        <w:jc w:val="both"/>
      </w:pPr>
      <w:r>
        <w:rPr>
          <w:sz w:val="20"/>
        </w:rPr>
        <w:t xml:space="preserve">12. Муниципальная услуга предоставляется:</w:t>
      </w:r>
    </w:p>
    <w:p>
      <w:pPr>
        <w:pStyle w:val="0"/>
        <w:spacing w:before="200" w:lineRule="auto"/>
        <w:ind w:firstLine="540"/>
        <w:jc w:val="both"/>
      </w:pPr>
      <w:r>
        <w:rPr>
          <w:sz w:val="20"/>
        </w:rPr>
        <w:t xml:space="preserve">1) срок принятия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 не позднее чем через 45 календарных дней со дня подачи заявления о признании садового дома жилым домом и жилого дома садовым домом;</w:t>
      </w:r>
    </w:p>
    <w:p>
      <w:pPr>
        <w:pStyle w:val="0"/>
        <w:spacing w:before="200" w:lineRule="auto"/>
        <w:ind w:firstLine="540"/>
        <w:jc w:val="both"/>
      </w:pPr>
      <w:r>
        <w:rPr>
          <w:sz w:val="20"/>
        </w:rPr>
        <w:t xml:space="preserve">2) срок выдачи (направления)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 не позднее чем через 3 рабочих дня со дня принятия решения.</w:t>
      </w:r>
    </w:p>
    <w:p>
      <w:pPr>
        <w:pStyle w:val="0"/>
        <w:jc w:val="both"/>
      </w:pPr>
      <w:r>
        <w:rPr>
          <w:sz w:val="20"/>
        </w:rPr>
      </w:r>
    </w:p>
    <w:p>
      <w:pPr>
        <w:pStyle w:val="2"/>
        <w:outlineLvl w:val="2"/>
        <w:jc w:val="center"/>
      </w:pPr>
      <w:r>
        <w:rPr>
          <w:sz w:val="20"/>
        </w:rPr>
        <w:t xml:space="preserve">8. Нормативные правовые акты, регулирующие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w:t>
      </w:r>
    </w:p>
    <w:p>
      <w:pPr>
        <w:pStyle w:val="0"/>
        <w:jc w:val="both"/>
      </w:pPr>
      <w:r>
        <w:rPr>
          <w:sz w:val="20"/>
        </w:rPr>
        <w:t xml:space="preserve">(в ред. </w:t>
      </w:r>
      <w:hyperlink w:history="0" r:id="rId25"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jc w:val="both"/>
      </w:pPr>
      <w:r>
        <w:rPr>
          <w:sz w:val="20"/>
        </w:rPr>
      </w:r>
    </w:p>
    <w:bookmarkStart w:id="117" w:name="P117"/>
    <w:bookmarkEnd w:id="117"/>
    <w:p>
      <w:pPr>
        <w:pStyle w:val="2"/>
        <w:outlineLvl w:val="2"/>
        <w:jc w:val="center"/>
      </w:pPr>
      <w:r>
        <w:rPr>
          <w:sz w:val="20"/>
        </w:rPr>
        <w:t xml:space="preserve">9.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25" w:name="P125"/>
    <w:bookmarkEnd w:id="125"/>
    <w:p>
      <w:pPr>
        <w:pStyle w:val="0"/>
        <w:ind w:firstLine="540"/>
        <w:jc w:val="both"/>
      </w:pPr>
      <w:r>
        <w:rPr>
          <w:sz w:val="20"/>
        </w:rPr>
        <w:t xml:space="preserve">14. Для получения муниципальной услуги заявитель представляет в Департамент:</w:t>
      </w:r>
    </w:p>
    <w:bookmarkStart w:id="126" w:name="P126"/>
    <w:bookmarkEnd w:id="126"/>
    <w:p>
      <w:pPr>
        <w:pStyle w:val="0"/>
        <w:spacing w:before="200" w:lineRule="auto"/>
        <w:ind w:firstLine="540"/>
        <w:jc w:val="both"/>
      </w:pPr>
      <w:r>
        <w:rPr>
          <w:sz w:val="20"/>
        </w:rPr>
        <w:t xml:space="preserve">а) </w:t>
      </w:r>
      <w:hyperlink w:history="0" w:anchor="P932" w:tooltip="                                 ЗАЯВЛЕНИЕ">
        <w:r>
          <w:rPr>
            <w:sz w:val="20"/>
            <w:color w:val="0000ff"/>
          </w:rPr>
          <w:t xml:space="preserve">заявление</w:t>
        </w:r>
      </w:hyperlink>
      <w:r>
        <w:rPr>
          <w:sz w:val="20"/>
        </w:rPr>
        <w:t xml:space="preserve"> о признании садового дома жилым домом и жилого дома садовым домом (далее - заявление) по форме согласно приложению N 1 к административному регламенту,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(почтовое отправление с уведомлением о вручении, электронная почта, получение лично в МФЦ, получение лично в Департаменте);</w:t>
      </w:r>
    </w:p>
    <w:bookmarkStart w:id="127" w:name="P127"/>
    <w:bookmarkEnd w:id="127"/>
    <w:p>
      <w:pPr>
        <w:pStyle w:val="0"/>
        <w:spacing w:before="200" w:lineRule="auto"/>
        <w:ind w:firstLine="540"/>
        <w:jc w:val="both"/>
      </w:pPr>
      <w:r>
        <w:rPr>
          <w:sz w:val="20"/>
        </w:rPr>
        <w:t xml:space="preserve">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
    <w:bookmarkStart w:id="128" w:name="P128"/>
    <w:bookmarkEnd w:id="128"/>
    <w:p>
      <w:pPr>
        <w:pStyle w:val="0"/>
        <w:spacing w:before="200" w:lineRule="auto"/>
        <w:ind w:firstLine="540"/>
        <w:jc w:val="both"/>
      </w:pPr>
      <w:r>
        <w:rPr>
          <w:sz w:val="20"/>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w:history="0" r:id="rId26"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частью 2 статьи 5</w:t>
        </w:r>
      </w:hyperlink>
      <w:r>
        <w:rPr>
          <w:sz w:val="20"/>
        </w:rPr>
        <w:t xml:space="preserve">, </w:t>
      </w:r>
      <w:hyperlink w:history="0" r:id="rId2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статьями 7</w:t>
        </w:r>
      </w:hyperlink>
      <w:r>
        <w:rPr>
          <w:sz w:val="20"/>
        </w:rPr>
        <w:t xml:space="preserve">, </w:t>
      </w:r>
      <w:hyperlink w:history="0" r:id="rId2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8</w:t>
        </w:r>
      </w:hyperlink>
      <w:r>
        <w:rPr>
          <w:sz w:val="20"/>
        </w:rPr>
        <w:t xml:space="preserve"> и </w:t>
      </w:r>
      <w:hyperlink w:history="0" r:id="rId29"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10</w:t>
        </w:r>
      </w:hyperlink>
      <w:r>
        <w:rPr>
          <w:sz w:val="20"/>
        </w:rPr>
        <w:t xml:space="preserve"> Федерального закона от 30.12.2009 N 384-ФЗ "Технический регламент о безопасности зданий и сооружений" (далее - Федеральный закон от 30.12.2009 N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bookmarkStart w:id="129" w:name="P129"/>
    <w:bookmarkEnd w:id="129"/>
    <w:p>
      <w:pPr>
        <w:pStyle w:val="0"/>
        <w:spacing w:before="200" w:lineRule="auto"/>
        <w:ind w:firstLine="540"/>
        <w:jc w:val="both"/>
      </w:pPr>
      <w:r>
        <w:rPr>
          <w:sz w:val="20"/>
        </w:rPr>
        <w:t xml:space="preserve">г)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pPr>
        <w:pStyle w:val="0"/>
        <w:spacing w:before="200" w:lineRule="auto"/>
        <w:ind w:firstLine="540"/>
        <w:jc w:val="both"/>
      </w:pPr>
      <w:r>
        <w:rPr>
          <w:sz w:val="20"/>
        </w:rPr>
        <w:t xml:space="preserve">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pPr>
        <w:pStyle w:val="0"/>
        <w:spacing w:before="200" w:lineRule="auto"/>
        <w:ind w:firstLine="540"/>
        <w:jc w:val="both"/>
      </w:pPr>
      <w:r>
        <w:rPr>
          <w:sz w:val="20"/>
        </w:rPr>
        <w:t xml:space="preserve">Заявление и прилагаемые документы, предусмотренные настоящим подразделом административного регламента, могут быть направлены на бумажном носителе посредством личного обращения в Департамент, в том числе через МФЦ, либо посредством почтового отправления с уведомлением о вручении или через ЕПГУ в форме электронных документов.</w:t>
      </w:r>
    </w:p>
    <w:p>
      <w:pPr>
        <w:pStyle w:val="0"/>
        <w:jc w:val="both"/>
      </w:pPr>
      <w:r>
        <w:rPr>
          <w:sz w:val="20"/>
        </w:rPr>
        <w:t xml:space="preserve">(в ред. </w:t>
      </w:r>
      <w:hyperlink w:history="0" r:id="rId30"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jc w:val="both"/>
      </w:pPr>
      <w:r>
        <w:rPr>
          <w:sz w:val="20"/>
        </w:rPr>
      </w:r>
    </w:p>
    <w:p>
      <w:pPr>
        <w:pStyle w:val="2"/>
        <w:outlineLvl w:val="2"/>
        <w:jc w:val="center"/>
      </w:pPr>
      <w:r>
        <w:rPr>
          <w:sz w:val="20"/>
        </w:rPr>
        <w:t xml:space="preserve">10.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органов местного самоуправления, иных органов</w:t>
      </w:r>
    </w:p>
    <w:p>
      <w:pPr>
        <w:pStyle w:val="2"/>
        <w:jc w:val="center"/>
      </w:pPr>
      <w:r>
        <w:rPr>
          <w:sz w:val="20"/>
        </w:rPr>
        <w:t xml:space="preserve">и организаций, участвующих в предоставлении муниципальных</w:t>
      </w:r>
    </w:p>
    <w:p>
      <w:pPr>
        <w:pStyle w:val="2"/>
        <w:jc w:val="center"/>
      </w:pPr>
      <w:r>
        <w:rPr>
          <w:sz w:val="20"/>
        </w:rPr>
        <w:t xml:space="preserve">услуг, и которые заявитель вправе представить, а также</w:t>
      </w:r>
    </w:p>
    <w:p>
      <w:pPr>
        <w:pStyle w:val="2"/>
        <w:jc w:val="center"/>
      </w:pPr>
      <w:r>
        <w:rPr>
          <w:sz w:val="20"/>
        </w:rPr>
        <w:t xml:space="preserve">способы их получения заявителями,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43" w:name="P143"/>
    <w:bookmarkEnd w:id="143"/>
    <w:p>
      <w:pPr>
        <w:pStyle w:val="0"/>
        <w:ind w:firstLine="540"/>
        <w:jc w:val="both"/>
      </w:pPr>
      <w:r>
        <w:rPr>
          <w:sz w:val="20"/>
        </w:rPr>
        <w:t xml:space="preserve">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w:t>
      </w:r>
    </w:p>
    <w:p>
      <w:pPr>
        <w:pStyle w:val="0"/>
        <w:spacing w:before="200" w:lineRule="auto"/>
        <w:ind w:firstLine="540"/>
        <w:jc w:val="both"/>
      </w:pPr>
      <w:r>
        <w:rPr>
          <w:sz w:val="20"/>
        </w:rPr>
        <w:t xml:space="preserve">Заявитель вправе представить данные документы по собственной инициативе.</w:t>
      </w:r>
    </w:p>
    <w:p>
      <w:pPr>
        <w:pStyle w:val="0"/>
        <w:spacing w:before="200" w:lineRule="auto"/>
        <w:ind w:firstLine="540"/>
        <w:jc w:val="both"/>
      </w:pPr>
      <w:r>
        <w:rPr>
          <w:sz w:val="20"/>
        </w:rPr>
        <w:t xml:space="preserve">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w:t>
      </w:r>
    </w:p>
    <w:p>
      <w:pPr>
        <w:pStyle w:val="0"/>
        <w:jc w:val="both"/>
      </w:pPr>
      <w:r>
        <w:rPr>
          <w:sz w:val="20"/>
        </w:rPr>
      </w:r>
    </w:p>
    <w:p>
      <w:pPr>
        <w:pStyle w:val="2"/>
        <w:outlineLvl w:val="2"/>
        <w:jc w:val="center"/>
      </w:pPr>
      <w:r>
        <w:rPr>
          <w:sz w:val="20"/>
        </w:rPr>
        <w:t xml:space="preserve">11. Запрет требовать от заявителя представления документов,</w:t>
      </w:r>
    </w:p>
    <w:p>
      <w:pPr>
        <w:pStyle w:val="2"/>
        <w:jc w:val="center"/>
      </w:pPr>
      <w:r>
        <w:rPr>
          <w:sz w:val="20"/>
        </w:rPr>
        <w:t xml:space="preserve">информации или осуществления действий</w:t>
      </w:r>
    </w:p>
    <w:p>
      <w:pPr>
        <w:pStyle w:val="0"/>
        <w:jc w:val="both"/>
      </w:pPr>
      <w:r>
        <w:rPr>
          <w:sz w:val="20"/>
        </w:rPr>
      </w:r>
    </w:p>
    <w:p>
      <w:pPr>
        <w:pStyle w:val="0"/>
        <w:ind w:firstLine="540"/>
        <w:jc w:val="both"/>
      </w:pPr>
      <w:r>
        <w:rPr>
          <w:sz w:val="20"/>
        </w:rPr>
        <w:t xml:space="preserve">16. Запрещено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2) представления документов и информации, которые находятся в распоряжении Департамента,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r:id="rId3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w:t>
        </w:r>
      </w:hyperlink>
      <w:r>
        <w:rPr>
          <w:sz w:val="20"/>
        </w:rPr>
        <w:t xml:space="preserve"> Федерального закона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w:history="0" r:id="rId3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6 статьи 7</w:t>
        </w:r>
      </w:hyperlink>
      <w:r>
        <w:rPr>
          <w:sz w:val="20"/>
        </w:rPr>
        <w:t xml:space="preserve"> Федерального закона от 27.07.2010 N 210-ФЗ перечень документов. Заявитель вправе представить указанные документы и информацию по собственной инициативе;</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3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1 статьи 9</w:t>
        </w:r>
      </w:hyperlink>
      <w:r>
        <w:rPr>
          <w:sz w:val="20"/>
        </w:rPr>
        <w:t xml:space="preserve"> Федерального закона от 27.07.2010 N 210-ФЗ;</w:t>
      </w:r>
    </w:p>
    <w:bookmarkStart w:id="154" w:name="P154"/>
    <w:bookmarkEnd w:id="154"/>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0"/>
        <w:spacing w:before="200" w:lineRule="auto"/>
        <w:ind w:firstLine="540"/>
        <w:jc w:val="both"/>
      </w:pPr>
      <w:r>
        <w:rPr>
          <w:sz w:val="20"/>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0"/>
        <w:spacing w:before="200" w:lineRule="auto"/>
        <w:ind w:firstLine="540"/>
        <w:jc w:val="both"/>
      </w:pPr>
      <w:r>
        <w:rPr>
          <w:sz w:val="20"/>
        </w:rPr>
        <w:t xml:space="preserve">-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0"/>
        <w:spacing w:before="200" w:lineRule="auto"/>
        <w:ind w:firstLine="540"/>
        <w:jc w:val="both"/>
      </w:pPr>
      <w:r>
        <w:rPr>
          <w:sz w:val="20"/>
        </w:rPr>
        <w:t xml:space="preserve">- 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0"/>
        <w:jc w:val="both"/>
      </w:pPr>
      <w:r>
        <w:rPr>
          <w:sz w:val="20"/>
        </w:rPr>
      </w:r>
    </w:p>
    <w:p>
      <w:pPr>
        <w:pStyle w:val="2"/>
        <w:outlineLvl w:val="2"/>
        <w:jc w:val="center"/>
      </w:pPr>
      <w:r>
        <w:rPr>
          <w:sz w:val="20"/>
        </w:rPr>
        <w:t xml:space="preserve">12. Исчерпывающий перечень оснований для отказа в приеме</w:t>
      </w:r>
    </w:p>
    <w:p>
      <w:pPr>
        <w:pStyle w:val="2"/>
        <w:jc w:val="center"/>
      </w:pPr>
      <w:r>
        <w:rPr>
          <w:sz w:val="20"/>
        </w:rPr>
        <w:t xml:space="preserve">документов, необходимых для предоставления муниципальной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17. Основания для отказа в приеме документов, необходимых для предоставления муниципальной услуги, законодательством не установлены.</w:t>
      </w:r>
    </w:p>
    <w:p>
      <w:pPr>
        <w:pStyle w:val="0"/>
        <w:jc w:val="both"/>
      </w:pPr>
      <w:r>
        <w:rPr>
          <w:sz w:val="20"/>
        </w:rPr>
      </w:r>
    </w:p>
    <w:p>
      <w:pPr>
        <w:pStyle w:val="2"/>
        <w:outlineLvl w:val="2"/>
        <w:jc w:val="center"/>
      </w:pPr>
      <w:r>
        <w:rPr>
          <w:sz w:val="20"/>
        </w:rPr>
        <w:t xml:space="preserve">13. Исчерпывающий перечень оснований для приостановления или</w:t>
      </w:r>
    </w:p>
    <w:p>
      <w:pPr>
        <w:pStyle w:val="2"/>
        <w:jc w:val="center"/>
      </w:pPr>
      <w:r>
        <w:rPr>
          <w:sz w:val="20"/>
        </w:rPr>
        <w:t xml:space="preserve">отказа в предоставлении муниципальной услуги</w:t>
      </w:r>
    </w:p>
    <w:p>
      <w:pPr>
        <w:pStyle w:val="0"/>
        <w:jc w:val="both"/>
      </w:pPr>
      <w:r>
        <w:rPr>
          <w:sz w:val="20"/>
        </w:rPr>
      </w:r>
    </w:p>
    <w:p>
      <w:pPr>
        <w:pStyle w:val="0"/>
        <w:ind w:firstLine="540"/>
        <w:jc w:val="both"/>
      </w:pPr>
      <w:r>
        <w:rPr>
          <w:sz w:val="20"/>
        </w:rPr>
        <w:t xml:space="preserve">18. Основания для приостановления предоставления муниципальной услуги отсутствуют.</w:t>
      </w:r>
    </w:p>
    <w:bookmarkStart w:id="170" w:name="P170"/>
    <w:bookmarkEnd w:id="170"/>
    <w:p>
      <w:pPr>
        <w:pStyle w:val="0"/>
        <w:spacing w:before="200" w:lineRule="auto"/>
        <w:ind w:firstLine="540"/>
        <w:jc w:val="both"/>
      </w:pPr>
      <w:r>
        <w:rPr>
          <w:sz w:val="20"/>
        </w:rPr>
        <w:t xml:space="preserve">19. Основанием для отказа в признании садового дома жилым домом и жилого дома садовым домом:</w:t>
      </w:r>
    </w:p>
    <w:p>
      <w:pPr>
        <w:pStyle w:val="0"/>
        <w:spacing w:before="200" w:lineRule="auto"/>
        <w:ind w:firstLine="540"/>
        <w:jc w:val="both"/>
      </w:pPr>
      <w:r>
        <w:rPr>
          <w:sz w:val="20"/>
        </w:rPr>
        <w:t xml:space="preserve">а) непредставление заявителем документов, предусмотренных </w:t>
      </w:r>
      <w:hyperlink w:history="0" w:anchor="P126" w:tooltip="а) заявление о признании садового дома жилым домом и жилого дома садовым домом (далее - заявление) по форме согласно приложению N 1 к административному регламенту,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о признании садового дома жилым домом и жилого дома садовым домом либо решения об отказе ...">
        <w:r>
          <w:rPr>
            <w:sz w:val="20"/>
            <w:color w:val="0000ff"/>
          </w:rPr>
          <w:t xml:space="preserve">подпунктами "а"</w:t>
        </w:r>
      </w:hyperlink>
      <w:r>
        <w:rPr>
          <w:sz w:val="20"/>
        </w:rPr>
        <w:t xml:space="preserve"> и (или) </w:t>
      </w:r>
      <w:hyperlink w:history="0" w:anchor="P128" w:tooltip="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N 384-ФЗ &quot;Технический регламент о безопасности зданий и сооружений&quot; (далее - Федеральный закон от 30.12.2009 N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w:r>
          <w:rPr>
            <w:sz w:val="20"/>
            <w:color w:val="0000ff"/>
          </w:rPr>
          <w:t xml:space="preserve">"в" пункта 14</w:t>
        </w:r>
      </w:hyperlink>
      <w:r>
        <w:rPr>
          <w:sz w:val="20"/>
        </w:rPr>
        <w:t xml:space="preserve"> административного регламента;</w:t>
      </w:r>
    </w:p>
    <w:p>
      <w:pPr>
        <w:pStyle w:val="0"/>
        <w:spacing w:before="200" w:lineRule="auto"/>
        <w:ind w:firstLine="540"/>
        <w:jc w:val="both"/>
      </w:pPr>
      <w:r>
        <w:rPr>
          <w:sz w:val="20"/>
        </w:rPr>
        <w:t xml:space="preserve">б) поступление в Департамент сведений, содержащихся в ЕГРН, о зарегистрированном праве собственности на садовый дом или жилой дом лица, не являющегося заявителем;</w:t>
      </w:r>
    </w:p>
    <w:p>
      <w:pPr>
        <w:pStyle w:val="0"/>
        <w:spacing w:before="200" w:lineRule="auto"/>
        <w:ind w:firstLine="540"/>
        <w:jc w:val="both"/>
      </w:pPr>
      <w:r>
        <w:rPr>
          <w:sz w:val="20"/>
        </w:rPr>
        <w:t xml:space="preserve">в) поступление в Департамент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w:t>
      </w:r>
      <w:hyperlink w:history="0" w:anchor="P127" w:tooltip="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
        <w:r>
          <w:rPr>
            <w:sz w:val="20"/>
            <w:color w:val="0000ff"/>
          </w:rPr>
          <w:t xml:space="preserve">подпунктом "б" пункта 14</w:t>
        </w:r>
      </w:hyperlink>
      <w:r>
        <w:rPr>
          <w:sz w:val="20"/>
        </w:rPr>
        <w:t xml:space="preserve"> административного регламента, или нотариально заверенная копия такого документа не были представлены заявителем.</w:t>
      </w:r>
    </w:p>
    <w:p>
      <w:pPr>
        <w:pStyle w:val="0"/>
        <w:spacing w:before="200" w:lineRule="auto"/>
        <w:ind w:firstLine="540"/>
        <w:jc w:val="both"/>
      </w:pPr>
      <w:r>
        <w:rPr>
          <w:sz w:val="20"/>
        </w:rPr>
        <w:t xml:space="preserve">Отказ в признании садового дома жилым домом или жилого дома садовым домом по указанному основанию допускается в случае, если Департамент после получения уведомления об отсутствии в ЕГРН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history="0" w:anchor="P127" w:tooltip="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
        <w:r>
          <w:rPr>
            <w:sz w:val="20"/>
            <w:color w:val="0000ff"/>
          </w:rPr>
          <w:t xml:space="preserve">подпунктом "б" пункта 14</w:t>
        </w:r>
      </w:hyperlink>
      <w:r>
        <w:rPr>
          <w:sz w:val="20"/>
        </w:rPr>
        <w:t xml:space="preserve">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pPr>
        <w:pStyle w:val="0"/>
        <w:spacing w:before="200" w:lineRule="auto"/>
        <w:ind w:firstLine="540"/>
        <w:jc w:val="both"/>
      </w:pPr>
      <w:r>
        <w:rPr>
          <w:sz w:val="20"/>
        </w:rPr>
        <w:t xml:space="preserve">г) непредставление заявителем документа, предусмотренного </w:t>
      </w:r>
      <w:hyperlink w:history="0" w:anchor="P129" w:tooltip="г)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
        <w:r>
          <w:rPr>
            <w:sz w:val="20"/>
            <w:color w:val="0000ff"/>
          </w:rPr>
          <w:t xml:space="preserve">подпунктом "г" пункта 14</w:t>
        </w:r>
      </w:hyperlink>
      <w:r>
        <w:rPr>
          <w:sz w:val="20"/>
        </w:rPr>
        <w:t xml:space="preserve"> административного регламента, в случае если садовый дом или жилой дом обременен правами третьих лиц;</w:t>
      </w:r>
    </w:p>
    <w:p>
      <w:pPr>
        <w:pStyle w:val="0"/>
        <w:spacing w:before="200" w:lineRule="auto"/>
        <w:ind w:firstLine="540"/>
        <w:jc w:val="both"/>
      </w:pPr>
      <w:r>
        <w:rPr>
          <w:sz w:val="20"/>
        </w:rPr>
        <w:t xml:space="preserve">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pPr>
        <w:pStyle w:val="0"/>
        <w:spacing w:before="200" w:lineRule="auto"/>
        <w:ind w:firstLine="540"/>
        <w:jc w:val="both"/>
      </w:pPr>
      <w:r>
        <w:rPr>
          <w:sz w:val="20"/>
        </w:rPr>
        <w:t xml:space="preserve">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pPr>
        <w:pStyle w:val="0"/>
        <w:spacing w:before="200" w:lineRule="auto"/>
        <w:ind w:firstLine="540"/>
        <w:jc w:val="both"/>
      </w:pPr>
      <w:r>
        <w:rPr>
          <w:sz w:val="20"/>
        </w:rPr>
        <w:t xml:space="preserve">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pPr>
        <w:pStyle w:val="0"/>
        <w:jc w:val="both"/>
      </w:pPr>
      <w:r>
        <w:rPr>
          <w:sz w:val="20"/>
        </w:rPr>
        <w:t xml:space="preserve">(пп. "ж" введен </w:t>
      </w:r>
      <w:hyperlink w:history="0" r:id="rId34"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постановлением</w:t>
        </w:r>
      </w:hyperlink>
      <w:r>
        <w:rPr>
          <w:sz w:val="20"/>
        </w:rPr>
        <w:t xml:space="preserve"> администрации г. Липецка от 13.06.2023 N 1792)</w:t>
      </w:r>
    </w:p>
    <w:p>
      <w:pPr>
        <w:pStyle w:val="0"/>
        <w:jc w:val="both"/>
      </w:pPr>
      <w:r>
        <w:rPr>
          <w:sz w:val="20"/>
        </w:rPr>
      </w:r>
    </w:p>
    <w:p>
      <w:pPr>
        <w:pStyle w:val="2"/>
        <w:outlineLvl w:val="2"/>
        <w:jc w:val="center"/>
      </w:pPr>
      <w:r>
        <w:rPr>
          <w:sz w:val="20"/>
        </w:rPr>
        <w:t xml:space="preserve">14. 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20. Услугами,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являются:</w:t>
      </w:r>
    </w:p>
    <w:p>
      <w:pPr>
        <w:pStyle w:val="0"/>
        <w:spacing w:before="200" w:lineRule="auto"/>
        <w:ind w:firstLine="540"/>
        <w:jc w:val="both"/>
      </w:pPr>
      <w:r>
        <w:rPr>
          <w:sz w:val="20"/>
        </w:rPr>
        <w:t xml:space="preserve">- получение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w:history="0" r:id="rId35"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частью 2 статьи 5</w:t>
        </w:r>
      </w:hyperlink>
      <w:r>
        <w:rPr>
          <w:sz w:val="20"/>
        </w:rPr>
        <w:t xml:space="preserve">, </w:t>
      </w:r>
      <w:hyperlink w:history="0" r:id="rId36"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статьями 7</w:t>
        </w:r>
      </w:hyperlink>
      <w:r>
        <w:rPr>
          <w:sz w:val="20"/>
        </w:rPr>
        <w:t xml:space="preserve">, </w:t>
      </w:r>
      <w:hyperlink w:history="0" r:id="rId3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8</w:t>
        </w:r>
      </w:hyperlink>
      <w:r>
        <w:rPr>
          <w:sz w:val="20"/>
        </w:rPr>
        <w:t xml:space="preserve"> и </w:t>
      </w:r>
      <w:hyperlink w:history="0" r:id="rId3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10</w:t>
        </w:r>
      </w:hyperlink>
      <w:r>
        <w:rPr>
          <w:sz w:val="20"/>
        </w:rPr>
        <w:t xml:space="preserve"> Федерального закона от 30.12.2009 N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pPr>
        <w:pStyle w:val="0"/>
        <w:jc w:val="both"/>
      </w:pPr>
      <w:r>
        <w:rPr>
          <w:sz w:val="20"/>
        </w:rPr>
      </w:r>
    </w:p>
    <w:p>
      <w:pPr>
        <w:pStyle w:val="2"/>
        <w:outlineLvl w:val="2"/>
        <w:jc w:val="center"/>
      </w:pPr>
      <w:r>
        <w:rPr>
          <w:sz w:val="20"/>
        </w:rPr>
        <w:t xml:space="preserve">15. Порядок, размер и основания взимания государственной</w:t>
      </w:r>
    </w:p>
    <w:p>
      <w:pPr>
        <w:pStyle w:val="2"/>
        <w:jc w:val="center"/>
      </w:pPr>
      <w:r>
        <w:rPr>
          <w:sz w:val="20"/>
        </w:rPr>
        <w:t xml:space="preserve">пошлины или иной 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21. Предоставление муниципальной услуги осуществляется бесплатно, государственная пошлина не взимается.</w:t>
      </w:r>
    </w:p>
    <w:p>
      <w:pPr>
        <w:pStyle w:val="0"/>
        <w:jc w:val="both"/>
      </w:pPr>
      <w:r>
        <w:rPr>
          <w:sz w:val="20"/>
        </w:rPr>
      </w:r>
    </w:p>
    <w:p>
      <w:pPr>
        <w:pStyle w:val="2"/>
        <w:outlineLvl w:val="2"/>
        <w:jc w:val="center"/>
      </w:pPr>
      <w:r>
        <w:rPr>
          <w:sz w:val="20"/>
        </w:rPr>
        <w:t xml:space="preserve">16. Порядок, размер и основания взимания платы</w:t>
      </w:r>
    </w:p>
    <w:p>
      <w:pPr>
        <w:pStyle w:val="2"/>
        <w:jc w:val="center"/>
      </w:pPr>
      <w:r>
        <w:rPr>
          <w:sz w:val="20"/>
        </w:rPr>
        <w:t xml:space="preserve">за предоставление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включая информацию о методике расчета размера такой платы</w:t>
      </w:r>
    </w:p>
    <w:p>
      <w:pPr>
        <w:pStyle w:val="0"/>
        <w:jc w:val="both"/>
      </w:pPr>
      <w:r>
        <w:rPr>
          <w:sz w:val="20"/>
        </w:rPr>
      </w:r>
    </w:p>
    <w:p>
      <w:pPr>
        <w:pStyle w:val="0"/>
        <w:ind w:firstLine="540"/>
        <w:jc w:val="both"/>
      </w:pPr>
      <w:r>
        <w:rPr>
          <w:sz w:val="20"/>
        </w:rPr>
        <w:t xml:space="preserve">22. Размер платы за оказание услуги по подготовке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w:history="0" r:id="rId39"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частью 2 статьи 5</w:t>
        </w:r>
      </w:hyperlink>
      <w:r>
        <w:rPr>
          <w:sz w:val="20"/>
        </w:rPr>
        <w:t xml:space="preserve">, </w:t>
      </w:r>
      <w:hyperlink w:history="0" r:id="rId40"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статьями 7</w:t>
        </w:r>
      </w:hyperlink>
      <w:r>
        <w:rPr>
          <w:sz w:val="20"/>
        </w:rPr>
        <w:t xml:space="preserve">, </w:t>
      </w:r>
      <w:hyperlink w:history="0" r:id="rId41"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8</w:t>
        </w:r>
      </w:hyperlink>
      <w:r>
        <w:rPr>
          <w:sz w:val="20"/>
        </w:rPr>
        <w:t xml:space="preserve"> и </w:t>
      </w:r>
      <w:hyperlink w:history="0" r:id="rId42"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10</w:t>
        </w:r>
      </w:hyperlink>
      <w:r>
        <w:rPr>
          <w:sz w:val="20"/>
        </w:rPr>
        <w:t xml:space="preserve"> Федерального закона от 30.12.2009 N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 определяется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p>
    <w:p>
      <w:pPr>
        <w:pStyle w:val="0"/>
        <w:spacing w:before="200" w:lineRule="auto"/>
        <w:ind w:firstLine="540"/>
        <w:jc w:val="both"/>
      </w:pPr>
      <w:r>
        <w:rPr>
          <w:sz w:val="20"/>
        </w:rPr>
        <w:t xml:space="preserve">Размер платы за оказание услуги по нотариальному удостоверению копий правоустанавливающих документов на жилой дом или садовый дом (в случае невозможности представления подлинников), по нотариальному удостоверению согласия третьих лиц в случае, если садовый дом или жилой дом обременен правами указанных лиц, определяется в соответствии со </w:t>
      </w:r>
      <w:hyperlink w:history="0" r:id="rId43" w:tooltip="&quot;Налоговый кодекс Российской Федерации (часть вторая)&quot; от 05.08.2000 N 117-ФЗ (ред. от 20.02.2026) (с изм. и доп., вступ. в силу с 01.04.2026) {КонсультантПлюс}">
        <w:r>
          <w:rPr>
            <w:sz w:val="20"/>
            <w:color w:val="0000ff"/>
          </w:rPr>
          <w:t xml:space="preserve">статьей 333.24</w:t>
        </w:r>
      </w:hyperlink>
      <w:r>
        <w:rPr>
          <w:sz w:val="20"/>
        </w:rPr>
        <w:t xml:space="preserve"> Налогового кодекса Российской Федерации.</w:t>
      </w:r>
    </w:p>
    <w:p>
      <w:pPr>
        <w:pStyle w:val="0"/>
        <w:jc w:val="both"/>
      </w:pPr>
      <w:r>
        <w:rPr>
          <w:sz w:val="20"/>
        </w:rPr>
        <w:t xml:space="preserve">(абзац введен </w:t>
      </w:r>
      <w:hyperlink w:history="0" r:id="rId44"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постановлением</w:t>
        </w:r>
      </w:hyperlink>
      <w:r>
        <w:rPr>
          <w:sz w:val="20"/>
        </w:rPr>
        <w:t xml:space="preserve"> администрации г. Липецка от 13.06.2023 N 1792)</w:t>
      </w:r>
    </w:p>
    <w:p>
      <w:pPr>
        <w:pStyle w:val="0"/>
        <w:jc w:val="both"/>
      </w:pPr>
      <w:r>
        <w:rPr>
          <w:sz w:val="20"/>
        </w:rPr>
      </w:r>
    </w:p>
    <w:p>
      <w:pPr>
        <w:pStyle w:val="2"/>
        <w:outlineLvl w:val="2"/>
        <w:jc w:val="center"/>
      </w:pPr>
      <w:r>
        <w:rPr>
          <w:sz w:val="20"/>
        </w:rPr>
        <w:t xml:space="preserve">17. 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23.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не должен превышать 15 минут.</w:t>
      </w:r>
    </w:p>
    <w:p>
      <w:pPr>
        <w:pStyle w:val="0"/>
        <w:jc w:val="both"/>
      </w:pPr>
      <w:r>
        <w:rPr>
          <w:sz w:val="20"/>
        </w:rPr>
      </w:r>
    </w:p>
    <w:p>
      <w:pPr>
        <w:pStyle w:val="2"/>
        <w:outlineLvl w:val="2"/>
        <w:jc w:val="center"/>
      </w:pPr>
      <w:r>
        <w:rPr>
          <w:sz w:val="20"/>
        </w:rPr>
        <w:t xml:space="preserve">18. Срок и порядок регистрации запроса заявителя</w:t>
      </w:r>
    </w:p>
    <w:p>
      <w:pPr>
        <w:pStyle w:val="2"/>
        <w:jc w:val="center"/>
      </w:pPr>
      <w:r>
        <w:rPr>
          <w:sz w:val="20"/>
        </w:rPr>
        <w:t xml:space="preserve">о предоставлении муниципальной услуги, в том числе</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24. Заявление регистрируется в день поступления уполномоченным специалистом Департамента, ответственным за прием и регистрацию входящей и исходящей корреспонденции.</w:t>
      </w:r>
    </w:p>
    <w:p>
      <w:pPr>
        <w:pStyle w:val="0"/>
        <w:spacing w:before="200" w:lineRule="auto"/>
        <w:ind w:firstLine="540"/>
        <w:jc w:val="both"/>
      </w:pPr>
      <w:r>
        <w:rPr>
          <w:sz w:val="20"/>
        </w:rPr>
        <w:t xml:space="preserve">Регистрация заявления и прилагаемых документов, необходимых для предоставления муниципальной услуги, поданных через ЕПГУ и поступивших в нерабочий (выходной или праздничный) день, осуществляется в первый, следующий за ним рабочий день.</w:t>
      </w:r>
    </w:p>
    <w:p>
      <w:pPr>
        <w:pStyle w:val="0"/>
        <w:spacing w:before="200" w:lineRule="auto"/>
        <w:ind w:firstLine="540"/>
        <w:jc w:val="both"/>
      </w:pPr>
      <w:r>
        <w:rPr>
          <w:sz w:val="20"/>
        </w:rPr>
        <w:t xml:space="preserve">Регистрация запроса осуществляется посредством внесения записи о приеме заявления и документов в "Систему электронного документооборота (далее - СЭД "Дело").</w:t>
      </w:r>
    </w:p>
    <w:p>
      <w:pPr>
        <w:pStyle w:val="0"/>
        <w:jc w:val="both"/>
      </w:pPr>
      <w:r>
        <w:rPr>
          <w:sz w:val="20"/>
        </w:rPr>
        <w:t xml:space="preserve">(п. 24 в ред. </w:t>
      </w:r>
      <w:hyperlink w:history="0" r:id="rId45"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jc w:val="both"/>
      </w:pPr>
      <w:r>
        <w:rPr>
          <w:sz w:val="20"/>
        </w:rPr>
      </w:r>
    </w:p>
    <w:p>
      <w:pPr>
        <w:pStyle w:val="2"/>
        <w:outlineLvl w:val="2"/>
        <w:jc w:val="center"/>
      </w:pPr>
      <w:r>
        <w:rPr>
          <w:sz w:val="20"/>
        </w:rPr>
        <w:t xml:space="preserve">19. Требования к помещениям, в которых предоставляется</w:t>
      </w:r>
    </w:p>
    <w:p>
      <w:pPr>
        <w:pStyle w:val="2"/>
        <w:jc w:val="center"/>
      </w:pPr>
      <w:r>
        <w:rPr>
          <w:sz w:val="20"/>
        </w:rPr>
        <w:t xml:space="preserve">муниципальная услуга, к залу ожидания, местам для заполнения</w:t>
      </w:r>
    </w:p>
    <w:p>
      <w:pPr>
        <w:pStyle w:val="2"/>
        <w:jc w:val="center"/>
      </w:pPr>
      <w:r>
        <w:rPr>
          <w:sz w:val="20"/>
        </w:rPr>
        <w:t xml:space="preserve">запросов о предоставлении муниципальной услуги,</w:t>
      </w:r>
    </w:p>
    <w:p>
      <w:pPr>
        <w:pStyle w:val="2"/>
        <w:jc w:val="center"/>
      </w:pPr>
      <w:r>
        <w:rPr>
          <w:sz w:val="20"/>
        </w:rPr>
        <w:t xml:space="preserve">информационным стендам с образцами их заполнения и перечнем</w:t>
      </w:r>
    </w:p>
    <w:p>
      <w:pPr>
        <w:pStyle w:val="2"/>
        <w:jc w:val="center"/>
      </w:pPr>
      <w:r>
        <w:rPr>
          <w:sz w:val="20"/>
        </w:rPr>
        <w:t xml:space="preserve">документов, необходимых для предоставления каждой</w:t>
      </w:r>
    </w:p>
    <w:p>
      <w:pPr>
        <w:pStyle w:val="2"/>
        <w:jc w:val="center"/>
      </w:pPr>
      <w:r>
        <w:rPr>
          <w:sz w:val="20"/>
        </w:rPr>
        <w:t xml:space="preserve">муниципальной услуги, размещению и оформлению визуальной,</w:t>
      </w:r>
    </w:p>
    <w:p>
      <w:pPr>
        <w:pStyle w:val="2"/>
        <w:jc w:val="center"/>
      </w:pPr>
      <w:r>
        <w:rPr>
          <w:sz w:val="20"/>
        </w:rPr>
        <w:t xml:space="preserve">текстовой и мультимедийной информации о порядке</w:t>
      </w:r>
    </w:p>
    <w:p>
      <w:pPr>
        <w:pStyle w:val="2"/>
        <w:jc w:val="center"/>
      </w:pPr>
      <w:r>
        <w:rPr>
          <w:sz w:val="20"/>
        </w:rPr>
        <w:t xml:space="preserve">предоставления такой услуги, в том числе к обеспечению</w:t>
      </w:r>
    </w:p>
    <w:p>
      <w:pPr>
        <w:pStyle w:val="2"/>
        <w:jc w:val="center"/>
      </w:pPr>
      <w:r>
        <w:rPr>
          <w:sz w:val="20"/>
        </w:rPr>
        <w:t xml:space="preserve">доступности для инвалидов указанных объектов в соответствии</w:t>
      </w:r>
    </w:p>
    <w:p>
      <w:pPr>
        <w:pStyle w:val="2"/>
        <w:jc w:val="center"/>
      </w:pPr>
      <w:r>
        <w:rPr>
          <w:sz w:val="20"/>
        </w:rPr>
        <w:t xml:space="preserve">с законодательством Российской Федерации о социальной</w:t>
      </w:r>
    </w:p>
    <w:p>
      <w:pPr>
        <w:pStyle w:val="2"/>
        <w:jc w:val="center"/>
      </w:pPr>
      <w:r>
        <w:rPr>
          <w:sz w:val="20"/>
        </w:rPr>
        <w:t xml:space="preserve">защите инвалидов</w:t>
      </w:r>
    </w:p>
    <w:p>
      <w:pPr>
        <w:pStyle w:val="0"/>
        <w:jc w:val="both"/>
      </w:pPr>
      <w:r>
        <w:rPr>
          <w:sz w:val="20"/>
        </w:rPr>
      </w:r>
    </w:p>
    <w:p>
      <w:pPr>
        <w:pStyle w:val="0"/>
        <w:ind w:firstLine="540"/>
        <w:jc w:val="both"/>
      </w:pPr>
      <w:r>
        <w:rPr>
          <w:sz w:val="20"/>
        </w:rPr>
        <w:t xml:space="preserve">25.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pPr>
        <w:pStyle w:val="0"/>
        <w:spacing w:before="200" w:lineRule="auto"/>
        <w:ind w:firstLine="540"/>
        <w:jc w:val="both"/>
      </w:pPr>
      <w:r>
        <w:rPr>
          <w:sz w:val="20"/>
        </w:rPr>
        <w:t xml:space="preserve">26.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pPr>
        <w:pStyle w:val="0"/>
        <w:spacing w:before="200" w:lineRule="auto"/>
        <w:ind w:firstLine="540"/>
        <w:jc w:val="both"/>
      </w:pPr>
      <w:r>
        <w:rPr>
          <w:sz w:val="20"/>
        </w:rPr>
        <w:t xml:space="preserve">Места ожидания должны соответствовать комфортным условиям для заявителей и оптимальным условиям для работы специалистов.</w:t>
      </w:r>
    </w:p>
    <w:p>
      <w:pPr>
        <w:pStyle w:val="0"/>
        <w:spacing w:before="200" w:lineRule="auto"/>
        <w:ind w:firstLine="540"/>
        <w:jc w:val="both"/>
      </w:pPr>
      <w:r>
        <w:rPr>
          <w:sz w:val="20"/>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pPr>
        <w:pStyle w:val="0"/>
        <w:spacing w:before="200" w:lineRule="auto"/>
        <w:ind w:firstLine="540"/>
        <w:jc w:val="both"/>
      </w:pPr>
      <w:r>
        <w:rPr>
          <w:sz w:val="20"/>
        </w:rPr>
        <w:t xml:space="preserve">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pPr>
        <w:pStyle w:val="0"/>
        <w:spacing w:before="200" w:lineRule="auto"/>
        <w:ind w:firstLine="540"/>
        <w:jc w:val="both"/>
      </w:pPr>
      <w:r>
        <w:rPr>
          <w:sz w:val="20"/>
        </w:rPr>
        <w:t xml:space="preserve">27.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pPr>
        <w:pStyle w:val="0"/>
        <w:spacing w:before="200" w:lineRule="auto"/>
        <w:ind w:firstLine="540"/>
        <w:jc w:val="both"/>
      </w:pPr>
      <w:r>
        <w:rPr>
          <w:sz w:val="20"/>
        </w:rPr>
        <w:t xml:space="preserve">Рабочие места должны быть оборудованы информационными табличками (вывесками) с указанием:</w:t>
      </w:r>
    </w:p>
    <w:p>
      <w:pPr>
        <w:pStyle w:val="0"/>
        <w:spacing w:before="200" w:lineRule="auto"/>
        <w:ind w:firstLine="540"/>
        <w:jc w:val="both"/>
      </w:pPr>
      <w:r>
        <w:rPr>
          <w:sz w:val="20"/>
        </w:rPr>
        <w:t xml:space="preserve">фамилии, имени, отчества (при наличии) и должности специалиста;</w:t>
      </w:r>
    </w:p>
    <w:p>
      <w:pPr>
        <w:pStyle w:val="0"/>
        <w:spacing w:before="200" w:lineRule="auto"/>
        <w:ind w:firstLine="540"/>
        <w:jc w:val="both"/>
      </w:pPr>
      <w:r>
        <w:rPr>
          <w:sz w:val="20"/>
        </w:rPr>
        <w:t xml:space="preserve">графика приема (режима работы), времени перерыва на обед.</w:t>
      </w:r>
    </w:p>
    <w:p>
      <w:pPr>
        <w:pStyle w:val="0"/>
        <w:spacing w:before="200" w:lineRule="auto"/>
        <w:ind w:firstLine="540"/>
        <w:jc w:val="both"/>
      </w:pPr>
      <w:r>
        <w:rPr>
          <w:sz w:val="20"/>
        </w:rPr>
        <w:t xml:space="preserve">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pPr>
        <w:pStyle w:val="0"/>
        <w:spacing w:before="200" w:lineRule="auto"/>
        <w:ind w:firstLine="540"/>
        <w:jc w:val="both"/>
      </w:pPr>
      <w:r>
        <w:rPr>
          <w:sz w:val="20"/>
        </w:rPr>
        <w:t xml:space="preserve">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pPr>
        <w:pStyle w:val="0"/>
        <w:spacing w:before="200" w:lineRule="auto"/>
        <w:ind w:firstLine="540"/>
        <w:jc w:val="both"/>
      </w:pPr>
      <w:r>
        <w:rPr>
          <w:sz w:val="20"/>
        </w:rPr>
        <w:t xml:space="preserve">28. Помещения, в которых предоставляется муниципальная услуга, должны обеспечивать для заявителей, в том числе инвалидов:</w:t>
      </w:r>
    </w:p>
    <w:p>
      <w:pPr>
        <w:pStyle w:val="0"/>
        <w:spacing w:before="200" w:lineRule="auto"/>
        <w:ind w:firstLine="540"/>
        <w:jc w:val="both"/>
      </w:pPr>
      <w:r>
        <w:rPr>
          <w:sz w:val="20"/>
        </w:rPr>
        <w:t xml:space="preserve">условия для беспрепятственного доступа к объекту (зданию, помещению), в котором предоставляется муниципальная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pPr>
        <w:pStyle w:val="0"/>
        <w:spacing w:before="200" w:lineRule="auto"/>
        <w:ind w:firstLine="540"/>
        <w:jc w:val="both"/>
      </w:pPr>
      <w:r>
        <w:rPr>
          <w:sz w:val="20"/>
        </w:rPr>
        <w:t xml:space="preserve">возможность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pPr>
        <w:pStyle w:val="0"/>
        <w:spacing w:before="200" w:lineRule="auto"/>
        <w:ind w:firstLine="540"/>
        <w:jc w:val="both"/>
      </w:pPr>
      <w:r>
        <w:rPr>
          <w:sz w:val="20"/>
        </w:rPr>
        <w:t xml:space="preserve">оказание инвалидам помощи в преодолении барьеров, мешающих получению муниципальной услуги наравне с другими лицами;</w:t>
      </w:r>
    </w:p>
    <w:p>
      <w:pPr>
        <w:pStyle w:val="0"/>
        <w:spacing w:before="200" w:lineRule="auto"/>
        <w:ind w:firstLine="540"/>
        <w:jc w:val="both"/>
      </w:pPr>
      <w:r>
        <w:rPr>
          <w:sz w:val="20"/>
        </w:rPr>
        <w:t xml:space="preserve">выделение мест (но не менее одного места) для парковки специальных автотранспортных средств инвалидов.</w:t>
      </w:r>
    </w:p>
    <w:p>
      <w:pPr>
        <w:pStyle w:val="0"/>
        <w:spacing w:before="200" w:lineRule="auto"/>
        <w:ind w:firstLine="540"/>
        <w:jc w:val="both"/>
      </w:pPr>
      <w:r>
        <w:rPr>
          <w:sz w:val="20"/>
        </w:rPr>
        <w:t xml:space="preserve">29.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pPr>
        <w:pStyle w:val="0"/>
        <w:jc w:val="both"/>
      </w:pPr>
      <w:r>
        <w:rPr>
          <w:sz w:val="20"/>
        </w:rPr>
      </w:r>
    </w:p>
    <w:p>
      <w:pPr>
        <w:pStyle w:val="2"/>
        <w:outlineLvl w:val="2"/>
        <w:jc w:val="center"/>
      </w:pPr>
      <w:r>
        <w:rPr>
          <w:sz w:val="20"/>
        </w:rPr>
        <w:t xml:space="preserve">20. Показатели доступности и качества муниципальной услуги,</w:t>
      </w:r>
    </w:p>
    <w:p>
      <w:pPr>
        <w:pStyle w:val="2"/>
        <w:jc w:val="center"/>
      </w:pPr>
      <w:r>
        <w:rPr>
          <w:sz w:val="20"/>
        </w:rPr>
        <w:t xml:space="preserve">в том числе количество взаимодействий заявителя</w:t>
      </w:r>
    </w:p>
    <w:p>
      <w:pPr>
        <w:pStyle w:val="2"/>
        <w:jc w:val="center"/>
      </w:pPr>
      <w:r>
        <w:rPr>
          <w:sz w:val="20"/>
        </w:rPr>
        <w:t xml:space="preserve">с должностными лицами при предоставлении муниципальной</w:t>
      </w:r>
    </w:p>
    <w:p>
      <w:pPr>
        <w:pStyle w:val="2"/>
        <w:jc w:val="center"/>
      </w:pPr>
      <w:r>
        <w:rPr>
          <w:sz w:val="20"/>
        </w:rPr>
        <w:t xml:space="preserve">услуги и их продолжительность, возможность получения</w:t>
      </w:r>
    </w:p>
    <w:p>
      <w:pPr>
        <w:pStyle w:val="2"/>
        <w:jc w:val="center"/>
      </w:pPr>
      <w:r>
        <w:rPr>
          <w:sz w:val="20"/>
        </w:rPr>
        <w:t xml:space="preserve">информации о ходе предоставления муниципальной услуги, в том</w:t>
      </w:r>
    </w:p>
    <w:p>
      <w:pPr>
        <w:pStyle w:val="2"/>
        <w:jc w:val="center"/>
      </w:pPr>
      <w:r>
        <w:rPr>
          <w:sz w:val="20"/>
        </w:rPr>
        <w:t xml:space="preserve">числе с использованием информационно-коммуникационных</w:t>
      </w:r>
    </w:p>
    <w:p>
      <w:pPr>
        <w:pStyle w:val="2"/>
        <w:jc w:val="center"/>
      </w:pPr>
      <w:r>
        <w:rPr>
          <w:sz w:val="20"/>
        </w:rPr>
        <w:t xml:space="preserve">технологий, возможность либо невозможность получения</w:t>
      </w:r>
    </w:p>
    <w:p>
      <w:pPr>
        <w:pStyle w:val="2"/>
        <w:jc w:val="center"/>
      </w:pPr>
      <w:r>
        <w:rPr>
          <w:sz w:val="20"/>
        </w:rPr>
        <w:t xml:space="preserve">муниципальной услуги в многофункциональном центре</w:t>
      </w:r>
    </w:p>
    <w:p>
      <w:pPr>
        <w:pStyle w:val="2"/>
        <w:jc w:val="center"/>
      </w:pPr>
      <w:r>
        <w:rPr>
          <w:sz w:val="20"/>
        </w:rPr>
        <w:t xml:space="preserve">предоставления государственных и муниципальных услуг</w:t>
      </w:r>
    </w:p>
    <w:p>
      <w:pPr>
        <w:pStyle w:val="0"/>
        <w:jc w:val="both"/>
      </w:pPr>
      <w:r>
        <w:rPr>
          <w:sz w:val="20"/>
        </w:rPr>
      </w:r>
    </w:p>
    <w:p>
      <w:pPr>
        <w:pStyle w:val="0"/>
        <w:ind w:firstLine="540"/>
        <w:jc w:val="both"/>
      </w:pPr>
      <w:r>
        <w:rPr>
          <w:sz w:val="20"/>
        </w:rPr>
        <w:t xml:space="preserve">30. Департамент обеспечивает качество и доступность предоставления муниципальной услуги.</w:t>
      </w:r>
    </w:p>
    <w:p>
      <w:pPr>
        <w:pStyle w:val="0"/>
        <w:spacing w:before="200" w:lineRule="auto"/>
        <w:ind w:firstLine="540"/>
        <w:jc w:val="both"/>
      </w:pPr>
      <w:r>
        <w:rPr>
          <w:sz w:val="20"/>
        </w:rPr>
        <w:t xml:space="preserve">31. Показателями доступности и качества предоставления муниципальной услуги являются:</w:t>
      </w:r>
    </w:p>
    <w:p>
      <w:pPr>
        <w:pStyle w:val="0"/>
        <w:spacing w:before="200" w:lineRule="auto"/>
        <w:ind w:firstLine="540"/>
        <w:jc w:val="both"/>
      </w:pPr>
      <w:r>
        <w:rPr>
          <w:sz w:val="20"/>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pPr>
        <w:pStyle w:val="0"/>
        <w:spacing w:before="200" w:lineRule="auto"/>
        <w:ind w:firstLine="540"/>
        <w:jc w:val="both"/>
      </w:pPr>
      <w:r>
        <w:rPr>
          <w:sz w:val="20"/>
        </w:rPr>
        <w:t xml:space="preserve">соблюдение стандарта предоставления муниципальной услуги;</w:t>
      </w:r>
    </w:p>
    <w:p>
      <w:pPr>
        <w:pStyle w:val="0"/>
        <w:spacing w:before="200" w:lineRule="auto"/>
        <w:ind w:firstLine="540"/>
        <w:jc w:val="both"/>
      </w:pPr>
      <w:r>
        <w:rPr>
          <w:sz w:val="20"/>
        </w:rPr>
        <w:t xml:space="preserve">отсутствие обоснованных жалоб заявителей на действия (бездействие) должностных лиц Департамента при предоставлении муниципальной услуги;</w:t>
      </w:r>
    </w:p>
    <w:p>
      <w:pPr>
        <w:pStyle w:val="0"/>
        <w:spacing w:before="200" w:lineRule="auto"/>
        <w:ind w:firstLine="540"/>
        <w:jc w:val="both"/>
      </w:pPr>
      <w:r>
        <w:rPr>
          <w:sz w:val="20"/>
        </w:rPr>
        <w:t xml:space="preserve">возможность подачи заявления и получения информации о ходе предоставления муниципальной услуги в МФЦ;</w:t>
      </w:r>
    </w:p>
    <w:p>
      <w:pPr>
        <w:pStyle w:val="0"/>
        <w:spacing w:before="200" w:lineRule="auto"/>
        <w:ind w:firstLine="540"/>
        <w:jc w:val="both"/>
      </w:pPr>
      <w:r>
        <w:rPr>
          <w:sz w:val="20"/>
        </w:rPr>
        <w:t xml:space="preserve">возможность записи на прием в МФЦ посредством телефонной связи, ЕПГУ и официального сайта МФЦ;</w:t>
      </w:r>
    </w:p>
    <w:p>
      <w:pPr>
        <w:pStyle w:val="0"/>
        <w:jc w:val="both"/>
      </w:pPr>
      <w:r>
        <w:rPr>
          <w:sz w:val="20"/>
        </w:rPr>
        <w:t xml:space="preserve">(в ред. </w:t>
      </w:r>
      <w:hyperlink w:history="0" r:id="rId46"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возможность подачи заявления о предоставлении муниципальной услуги и документов, необходимых для предоставления муниципальной услуги, в электронной форме;</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pPr>
        <w:pStyle w:val="0"/>
        <w:spacing w:before="200" w:lineRule="auto"/>
        <w:ind w:firstLine="540"/>
        <w:jc w:val="both"/>
      </w:pPr>
      <w:r>
        <w:rPr>
          <w:sz w:val="20"/>
        </w:rPr>
        <w:t xml:space="preserve">размещение информации о данной услуге на ЕПГУ;</w:t>
      </w:r>
    </w:p>
    <w:p>
      <w:pPr>
        <w:pStyle w:val="0"/>
        <w:jc w:val="both"/>
      </w:pPr>
      <w:r>
        <w:rPr>
          <w:sz w:val="20"/>
        </w:rPr>
        <w:t xml:space="preserve">(в ред. </w:t>
      </w:r>
      <w:hyperlink w:history="0" r:id="rId47"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возможность получения результата предоставления муниципальной услуги в электронной форме;</w:t>
      </w:r>
    </w:p>
    <w:p>
      <w:pPr>
        <w:pStyle w:val="0"/>
        <w:spacing w:before="200" w:lineRule="auto"/>
        <w:ind w:firstLine="540"/>
        <w:jc w:val="both"/>
      </w:pPr>
      <w:r>
        <w:rPr>
          <w:sz w:val="20"/>
        </w:rPr>
        <w:t xml:space="preserve">абзац утратил силу. - </w:t>
      </w:r>
      <w:hyperlink w:history="0" r:id="rId48"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Постановление</w:t>
        </w:r>
      </w:hyperlink>
      <w:r>
        <w:rPr>
          <w:sz w:val="20"/>
        </w:rPr>
        <w:t xml:space="preserve"> администрации г. Липецка от 13.06.2023 N 1792;</w:t>
      </w:r>
    </w:p>
    <w:p>
      <w:pPr>
        <w:pStyle w:val="0"/>
        <w:spacing w:before="200" w:lineRule="auto"/>
        <w:ind w:firstLine="540"/>
        <w:jc w:val="both"/>
      </w:pPr>
      <w:r>
        <w:rPr>
          <w:sz w:val="20"/>
        </w:rPr>
        <w:t xml:space="preserve">возможность оценить доступность и качество муниципальной услуги на ЕПГУ;</w:t>
      </w:r>
    </w:p>
    <w:p>
      <w:pPr>
        <w:pStyle w:val="0"/>
        <w:jc w:val="both"/>
      </w:pPr>
      <w:r>
        <w:rPr>
          <w:sz w:val="20"/>
        </w:rPr>
        <w:t xml:space="preserve">(в ред. </w:t>
      </w:r>
      <w:hyperlink w:history="0" r:id="rId49"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возможность получить решение о признании жилого дома садовым домом и садового дома жилым домом способом, указанным в заявлении о предоставлении муниципальной услуги, а также в МФЦ.</w:t>
      </w:r>
    </w:p>
    <w:p>
      <w:pPr>
        <w:pStyle w:val="0"/>
        <w:spacing w:before="200" w:lineRule="auto"/>
        <w:ind w:firstLine="540"/>
        <w:jc w:val="both"/>
      </w:pPr>
      <w:r>
        <w:rPr>
          <w:sz w:val="20"/>
        </w:rPr>
        <w:t xml:space="preserve">32.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заявления и прилагаемых к нему документов и выдача результата предоставления услуги), при обращении с ЕПГУ 1 раз - для получения результата муниципальной услуги.</w:t>
      </w:r>
    </w:p>
    <w:p>
      <w:pPr>
        <w:pStyle w:val="0"/>
        <w:jc w:val="both"/>
      </w:pPr>
      <w:r>
        <w:rPr>
          <w:sz w:val="20"/>
        </w:rPr>
        <w:t xml:space="preserve">(в ред. </w:t>
      </w:r>
      <w:hyperlink w:history="0" r:id="rId50"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pPr>
        <w:pStyle w:val="0"/>
        <w:jc w:val="both"/>
      </w:pPr>
      <w:r>
        <w:rPr>
          <w:sz w:val="20"/>
        </w:rPr>
      </w:r>
    </w:p>
    <w:p>
      <w:pPr>
        <w:pStyle w:val="2"/>
        <w:outlineLvl w:val="2"/>
        <w:jc w:val="center"/>
      </w:pPr>
      <w:r>
        <w:rPr>
          <w:sz w:val="20"/>
        </w:rPr>
        <w:t xml:space="preserve">21. 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предоставления государственных и муниципальных услуг</w:t>
      </w:r>
    </w:p>
    <w:p>
      <w:pPr>
        <w:pStyle w:val="2"/>
        <w:jc w:val="center"/>
      </w:pPr>
      <w:r>
        <w:rPr>
          <w:sz w:val="20"/>
        </w:rPr>
        <w:t xml:space="preserve">и особенности предоставления муниципальных услуг</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33. Заявление о предоставлении муниципальной услуги может быть подано в МФЦ.</w:t>
      </w:r>
    </w:p>
    <w:p>
      <w:pPr>
        <w:pStyle w:val="0"/>
        <w:spacing w:before="200" w:lineRule="auto"/>
        <w:ind w:firstLine="540"/>
        <w:jc w:val="both"/>
      </w:pPr>
      <w:r>
        <w:rPr>
          <w:sz w:val="20"/>
        </w:rPr>
        <w:t xml:space="preserve">Предоставление муниципальной услуги в МФЦ осуществляется в соответствии с нормативными правовыми актами и соглашением о взаимодействии.</w:t>
      </w:r>
    </w:p>
    <w:p>
      <w:pPr>
        <w:pStyle w:val="0"/>
        <w:spacing w:before="200" w:lineRule="auto"/>
        <w:ind w:firstLine="540"/>
        <w:jc w:val="both"/>
      </w:pPr>
      <w:r>
        <w:rPr>
          <w:sz w:val="20"/>
        </w:rPr>
        <w:t xml:space="preserve">34. При обращении заявителя за предоставлением муниципальной услуги путем подачи заявления и прилагаемых к нему документов в электронной форме, заявитель подписывает их в соответствии с </w:t>
      </w:r>
      <w:hyperlink w:history="0" r:id="rId51"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pPr>
        <w:pStyle w:val="0"/>
        <w:spacing w:before="200" w:lineRule="auto"/>
        <w:ind w:firstLine="540"/>
        <w:jc w:val="both"/>
      </w:pPr>
      <w:r>
        <w:rPr>
          <w:sz w:val="20"/>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заявителя - физического лица установлена при личном приеме.</w:t>
      </w:r>
    </w:p>
    <w:p>
      <w:pPr>
        <w:pStyle w:val="0"/>
        <w:spacing w:before="200" w:lineRule="auto"/>
        <w:ind w:firstLine="540"/>
        <w:jc w:val="both"/>
      </w:pPr>
      <w:r>
        <w:rPr>
          <w:sz w:val="20"/>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pPr>
        <w:pStyle w:val="0"/>
        <w:spacing w:before="200" w:lineRule="auto"/>
        <w:ind w:firstLine="540"/>
        <w:jc w:val="both"/>
      </w:pPr>
      <w:r>
        <w:rPr>
          <w:sz w:val="20"/>
        </w:rPr>
        <w:t xml:space="preserve">Электронные документы (электронные образцы документов), прилагаемые к заявлению, в том числе доверенность, направляются в виде файлов в форматах PDF, TIF.</w:t>
      </w:r>
    </w:p>
    <w:p>
      <w:pPr>
        <w:pStyle w:val="0"/>
        <w:spacing w:before="200" w:lineRule="auto"/>
        <w:ind w:firstLine="540"/>
        <w:jc w:val="both"/>
      </w:pPr>
      <w:r>
        <w:rPr>
          <w:sz w:val="20"/>
        </w:rPr>
        <w:t xml:space="preserve">Качество представляемых электронных документов (электронных образов документов) в форматах PDF, TIF должно позволять в полном объеме прочитать текст и распознать реквизиты документа.</w:t>
      </w:r>
    </w:p>
    <w:p>
      <w:pPr>
        <w:pStyle w:val="0"/>
        <w:spacing w:before="200" w:lineRule="auto"/>
        <w:ind w:firstLine="540"/>
        <w:jc w:val="both"/>
      </w:pPr>
      <w:r>
        <w:rPr>
          <w:sz w:val="20"/>
        </w:rPr>
        <w:t xml:space="preserve">Доверенность, подтверждающая правомочие на обращение за получением муниципальной услуги, выданная физическим лицом, удостоверяется усиленной квалифицированной электронной подписью нотариуса.</w:t>
      </w:r>
    </w:p>
    <w:p>
      <w:pPr>
        <w:pStyle w:val="0"/>
        <w:spacing w:before="200" w:lineRule="auto"/>
        <w:ind w:firstLine="540"/>
        <w:jc w:val="both"/>
      </w:pPr>
      <w:r>
        <w:rPr>
          <w:sz w:val="20"/>
        </w:rPr>
        <w:t xml:space="preserve">35.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pPr>
        <w:pStyle w:val="0"/>
        <w:spacing w:before="200" w:lineRule="auto"/>
        <w:ind w:firstLine="540"/>
        <w:jc w:val="both"/>
      </w:pPr>
      <w:r>
        <w:rPr>
          <w:sz w:val="20"/>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pPr>
        <w:pStyle w:val="0"/>
        <w:spacing w:before="200" w:lineRule="auto"/>
        <w:ind w:firstLine="540"/>
        <w:jc w:val="both"/>
      </w:pPr>
      <w:r>
        <w:rPr>
          <w:sz w:val="20"/>
        </w:rPr>
        <w:t xml:space="preserve">- оттиск штампа с текстом (или собственноручную запись с текстом) "Копия электронного документа верна";</w:t>
      </w:r>
    </w:p>
    <w:p>
      <w:pPr>
        <w:pStyle w:val="0"/>
        <w:spacing w:before="200" w:lineRule="auto"/>
        <w:ind w:firstLine="540"/>
        <w:jc w:val="both"/>
      </w:pPr>
      <w:r>
        <w:rPr>
          <w:sz w:val="20"/>
        </w:rPr>
        <w:t xml:space="preserve">- собственноручную подпись уполномоченного специалиста Департамента, ответственного за прием и регистрацию входящей и исходящей корреспонденции, его должность, фамилию и дату создания бумажного документа - копии электронного документа.</w:t>
      </w:r>
    </w:p>
    <w:p>
      <w:pPr>
        <w:pStyle w:val="0"/>
        <w:spacing w:before="200" w:lineRule="auto"/>
        <w:ind w:firstLine="540"/>
        <w:jc w:val="both"/>
      </w:pPr>
      <w:r>
        <w:rPr>
          <w:sz w:val="20"/>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pPr>
        <w:pStyle w:val="0"/>
        <w:spacing w:before="200" w:lineRule="auto"/>
        <w:ind w:firstLine="540"/>
        <w:jc w:val="both"/>
      </w:pPr>
      <w:r>
        <w:rPr>
          <w:sz w:val="20"/>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jc w:val="center"/>
      </w:pPr>
      <w:r>
        <w:rPr>
          <w:sz w:val="20"/>
        </w:rPr>
        <w:t xml:space="preserve">22. Исчерпывающий перечень административных процедур</w:t>
      </w:r>
    </w:p>
    <w:p>
      <w:pPr>
        <w:pStyle w:val="0"/>
        <w:jc w:val="both"/>
      </w:pPr>
      <w:r>
        <w:rPr>
          <w:sz w:val="20"/>
        </w:rPr>
      </w:r>
    </w:p>
    <w:p>
      <w:pPr>
        <w:pStyle w:val="0"/>
        <w:ind w:firstLine="540"/>
        <w:jc w:val="both"/>
      </w:pPr>
      <w:r>
        <w:rPr>
          <w:sz w:val="20"/>
        </w:rPr>
        <w:t xml:space="preserve">36. 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1) прием и регистрация заявления и прилагаемых документов;</w:t>
      </w:r>
    </w:p>
    <w:p>
      <w:pPr>
        <w:pStyle w:val="0"/>
        <w:spacing w:before="200" w:lineRule="auto"/>
        <w:ind w:firstLine="540"/>
        <w:jc w:val="both"/>
      </w:pPr>
      <w:r>
        <w:rPr>
          <w:sz w:val="20"/>
        </w:rPr>
        <w:t xml:space="preserve">2) проведение проверки наличия пакета документов, необходимых для предоставления муниципальной услуги;</w:t>
      </w:r>
    </w:p>
    <w:p>
      <w:pPr>
        <w:pStyle w:val="0"/>
        <w:spacing w:before="200" w:lineRule="auto"/>
        <w:ind w:firstLine="540"/>
        <w:jc w:val="both"/>
      </w:pPr>
      <w:r>
        <w:rPr>
          <w:sz w:val="20"/>
        </w:rPr>
        <w:t xml:space="preserve">3) формирование и направление межведомственных запросов;</w:t>
      </w:r>
    </w:p>
    <w:p>
      <w:pPr>
        <w:pStyle w:val="0"/>
        <w:spacing w:before="200" w:lineRule="auto"/>
        <w:ind w:firstLine="540"/>
        <w:jc w:val="both"/>
      </w:pPr>
      <w:r>
        <w:rPr>
          <w:sz w:val="20"/>
        </w:rPr>
        <w:t xml:space="preserve">4) проверка наличия (отсутствия) оснований для отказа в признании садового дома жилым домом и жилого дома садовым домом, 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4.1) принятие решения об отказе в признании садового дома жилым домом и жилого дома садовым домом;</w:t>
      </w:r>
    </w:p>
    <w:p>
      <w:pPr>
        <w:pStyle w:val="0"/>
        <w:spacing w:before="200" w:lineRule="auto"/>
        <w:ind w:firstLine="540"/>
        <w:jc w:val="both"/>
      </w:pPr>
      <w:r>
        <w:rPr>
          <w:sz w:val="20"/>
        </w:rPr>
        <w:t xml:space="preserve">4.2) принятие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5)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jc w:val="both"/>
      </w:pPr>
      <w:r>
        <w:rPr>
          <w:sz w:val="20"/>
        </w:rPr>
      </w:r>
    </w:p>
    <w:p>
      <w:pPr>
        <w:pStyle w:val="2"/>
        <w:outlineLvl w:val="2"/>
        <w:jc w:val="center"/>
      </w:pPr>
      <w:r>
        <w:rPr>
          <w:sz w:val="20"/>
        </w:rPr>
        <w:t xml:space="preserve">23. Прием и регистрация заявления и прилагаемых документов</w:t>
      </w:r>
    </w:p>
    <w:p>
      <w:pPr>
        <w:pStyle w:val="0"/>
        <w:jc w:val="both"/>
      </w:pPr>
      <w:r>
        <w:rPr>
          <w:sz w:val="20"/>
        </w:rPr>
      </w:r>
    </w:p>
    <w:p>
      <w:pPr>
        <w:pStyle w:val="0"/>
        <w:ind w:firstLine="540"/>
        <w:jc w:val="both"/>
      </w:pPr>
      <w:r>
        <w:rPr>
          <w:sz w:val="20"/>
        </w:rPr>
        <w:t xml:space="preserve">37. Основанием для начала административной процедуры является обращение заявителя в Департамент с письменным заявлением.</w:t>
      </w:r>
    </w:p>
    <w:p>
      <w:pPr>
        <w:pStyle w:val="0"/>
        <w:spacing w:before="200" w:lineRule="auto"/>
        <w:ind w:firstLine="540"/>
        <w:jc w:val="both"/>
      </w:pPr>
      <w:r>
        <w:rPr>
          <w:sz w:val="20"/>
        </w:rPr>
        <w:t xml:space="preserve">38. Специалист Департамента, уполномоченный на предоставление муниципальной услуги, выдает заявителю расписку в получении от заявителя документов, предусмотренных </w:t>
      </w:r>
      <w:hyperlink w:history="0" w:anchor="P117" w:tooltip="9. Исчерпывающий перечень документов, необходимых">
        <w:r>
          <w:rPr>
            <w:sz w:val="20"/>
            <w:color w:val="0000ff"/>
          </w:rPr>
          <w:t xml:space="preserve">подразделом 9</w:t>
        </w:r>
      </w:hyperlink>
      <w:r>
        <w:rPr>
          <w:sz w:val="20"/>
        </w:rPr>
        <w:t xml:space="preserve"> административного регламента, с указанием их перечня и даты получения Департаментом и передает уполномоченному специалисту Департамента, ответственному за прием и регистрацию входящей и исходящей корреспонденции, для регистрации заявления и прилагаемых документов в СЭД "Дело".</w:t>
      </w:r>
    </w:p>
    <w:p>
      <w:pPr>
        <w:pStyle w:val="0"/>
        <w:jc w:val="both"/>
      </w:pPr>
      <w:r>
        <w:rPr>
          <w:sz w:val="20"/>
        </w:rPr>
        <w:t xml:space="preserve">(в ред. </w:t>
      </w:r>
      <w:hyperlink w:history="0" r:id="rId52"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39. Уполномоченный специалист Департамента, ответственный за прием и регистрацию входящей и исходящей корреспонденции, вносит в СЭД "Дело" запись о приеме заявления и прилагаемых документов, осуществляет присвоение входящего номера заявлению и передает заявление и прилагаемые документы 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для рассмотрения и направления на исполнение специалисту Департамента, уполномоченному на предоставление муниципальной услуги.</w:t>
      </w:r>
    </w:p>
    <w:p>
      <w:pPr>
        <w:pStyle w:val="0"/>
        <w:jc w:val="both"/>
      </w:pPr>
      <w:r>
        <w:rPr>
          <w:sz w:val="20"/>
        </w:rPr>
        <w:t xml:space="preserve">(в ред. </w:t>
      </w:r>
      <w:hyperlink w:history="0" r:id="rId53"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40. Критерием принятия решения является поступление заявления и прилагаемых документов.</w:t>
      </w:r>
    </w:p>
    <w:p>
      <w:pPr>
        <w:pStyle w:val="0"/>
        <w:spacing w:before="200" w:lineRule="auto"/>
        <w:ind w:firstLine="540"/>
        <w:jc w:val="both"/>
      </w:pPr>
      <w:r>
        <w:rPr>
          <w:sz w:val="20"/>
        </w:rPr>
        <w:t xml:space="preserve">41. Результатом выполнения административной процедуры является прием и регистрация заявления и прилагаемых документов.</w:t>
      </w:r>
    </w:p>
    <w:p>
      <w:pPr>
        <w:pStyle w:val="0"/>
        <w:spacing w:before="200" w:lineRule="auto"/>
        <w:ind w:firstLine="540"/>
        <w:jc w:val="both"/>
      </w:pPr>
      <w:r>
        <w:rPr>
          <w:sz w:val="20"/>
        </w:rPr>
        <w:t xml:space="preserve">42. Способом фиксации исполнения административной процедуры является регистрация заявления и прилагаемых документов в СЭД "Дело".</w:t>
      </w:r>
    </w:p>
    <w:p>
      <w:pPr>
        <w:pStyle w:val="0"/>
        <w:jc w:val="both"/>
      </w:pPr>
      <w:r>
        <w:rPr>
          <w:sz w:val="20"/>
        </w:rPr>
        <w:t xml:space="preserve">(в ред. </w:t>
      </w:r>
      <w:hyperlink w:history="0" r:id="rId54"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Максимальный срок выполнения административной процедуры составляет 1 календарный день.</w:t>
      </w:r>
    </w:p>
    <w:p>
      <w:pPr>
        <w:pStyle w:val="0"/>
        <w:jc w:val="both"/>
      </w:pPr>
      <w:r>
        <w:rPr>
          <w:sz w:val="20"/>
        </w:rPr>
      </w:r>
    </w:p>
    <w:p>
      <w:pPr>
        <w:pStyle w:val="2"/>
        <w:outlineLvl w:val="2"/>
        <w:jc w:val="center"/>
      </w:pPr>
      <w:r>
        <w:rPr>
          <w:sz w:val="20"/>
        </w:rPr>
        <w:t xml:space="preserve">24. Проведение проверки наличия пакета документов,</w:t>
      </w:r>
    </w:p>
    <w:p>
      <w:pPr>
        <w:pStyle w:val="2"/>
        <w:jc w:val="center"/>
      </w:pPr>
      <w:r>
        <w:rPr>
          <w:sz w:val="20"/>
        </w:rPr>
        <w:t xml:space="preserve">необходимых для предоставления муниципальной услуги</w:t>
      </w:r>
    </w:p>
    <w:p>
      <w:pPr>
        <w:pStyle w:val="0"/>
        <w:jc w:val="both"/>
      </w:pPr>
      <w:r>
        <w:rPr>
          <w:sz w:val="20"/>
        </w:rPr>
      </w:r>
    </w:p>
    <w:p>
      <w:pPr>
        <w:pStyle w:val="0"/>
        <w:ind w:firstLine="540"/>
        <w:jc w:val="both"/>
      </w:pPr>
      <w:r>
        <w:rPr>
          <w:sz w:val="20"/>
        </w:rPr>
        <w:t xml:space="preserve">43. Основанием для начала административной процедуры является поступление зарегистрированного заявления и прилагаемых документов к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44. Специалист Департамента, уполномоченный на предоставление муниципальной услуги, осуществляет проверку представленных документов на соответствие перечню, установленному </w:t>
      </w:r>
      <w:hyperlink w:history="0" w:anchor="P125" w:tooltip="14. Для получения муниципальной услуги заявитель представляет в Департамент:">
        <w:r>
          <w:rPr>
            <w:sz w:val="20"/>
            <w:color w:val="0000ff"/>
          </w:rPr>
          <w:t xml:space="preserve">пунктами 14</w:t>
        </w:r>
      </w:hyperlink>
      <w:r>
        <w:rPr>
          <w:sz w:val="20"/>
        </w:rPr>
        <w:t xml:space="preserve">, </w:t>
      </w:r>
      <w:hyperlink w:history="0" w:anchor="P143" w:tooltip="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
        <w:r>
          <w:rPr>
            <w:sz w:val="20"/>
            <w:color w:val="0000ff"/>
          </w:rPr>
          <w:t xml:space="preserve">15</w:t>
        </w:r>
      </w:hyperlink>
      <w:r>
        <w:rPr>
          <w:sz w:val="20"/>
        </w:rPr>
        <w:t xml:space="preserve"> административного регламента.</w:t>
      </w:r>
    </w:p>
    <w:p>
      <w:pPr>
        <w:pStyle w:val="0"/>
        <w:spacing w:before="200" w:lineRule="auto"/>
        <w:ind w:firstLine="540"/>
        <w:jc w:val="both"/>
      </w:pPr>
      <w:r>
        <w:rPr>
          <w:sz w:val="20"/>
        </w:rPr>
        <w:t xml:space="preserve">45. В случае предоставления заявителем пакета документов, предусмотренного </w:t>
      </w:r>
      <w:hyperlink w:history="0" w:anchor="P125" w:tooltip="14. Для получения муниципальной услуги заявитель представляет в Департамент:">
        <w:r>
          <w:rPr>
            <w:sz w:val="20"/>
            <w:color w:val="0000ff"/>
          </w:rPr>
          <w:t xml:space="preserve">пунктами 14</w:t>
        </w:r>
      </w:hyperlink>
      <w:r>
        <w:rPr>
          <w:sz w:val="20"/>
        </w:rPr>
        <w:t xml:space="preserve">, </w:t>
      </w:r>
      <w:hyperlink w:history="0" w:anchor="P143" w:tooltip="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
        <w:r>
          <w:rPr>
            <w:sz w:val="20"/>
            <w:color w:val="0000ff"/>
          </w:rPr>
          <w:t xml:space="preserve">15</w:t>
        </w:r>
      </w:hyperlink>
      <w:r>
        <w:rPr>
          <w:sz w:val="20"/>
        </w:rPr>
        <w:t xml:space="preserve"> административного регламента, специалист Департамента, уполномоченный на предоставление муниципальной услуги, принимает решение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46. В случае непредоставления заявителем выписки из ЕГРН, специалист Департамента, уполномоченный на предоставление муниципальной услуги, принимает решение о необходимости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47. Критерием принятия решения является наличие (отсутствие) в пакете документов, представленном заявителем, документов, предусмотренных </w:t>
      </w:r>
      <w:hyperlink w:history="0" w:anchor="P125" w:tooltip="14. Для получения муниципальной услуги заявитель представляет в Департамент:">
        <w:r>
          <w:rPr>
            <w:sz w:val="20"/>
            <w:color w:val="0000ff"/>
          </w:rPr>
          <w:t xml:space="preserve">пунктами 14</w:t>
        </w:r>
      </w:hyperlink>
      <w:r>
        <w:rPr>
          <w:sz w:val="20"/>
        </w:rPr>
        <w:t xml:space="preserve">, </w:t>
      </w:r>
      <w:hyperlink w:history="0" w:anchor="P143" w:tooltip="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
        <w:r>
          <w:rPr>
            <w:sz w:val="20"/>
            <w:color w:val="0000ff"/>
          </w:rPr>
          <w:t xml:space="preserve">15</w:t>
        </w:r>
      </w:hyperlink>
      <w:r>
        <w:rPr>
          <w:sz w:val="20"/>
        </w:rPr>
        <w:t xml:space="preserve"> административного регламента.</w:t>
      </w:r>
    </w:p>
    <w:p>
      <w:pPr>
        <w:pStyle w:val="0"/>
        <w:spacing w:before="200" w:lineRule="auto"/>
        <w:ind w:firstLine="540"/>
        <w:jc w:val="both"/>
      </w:pPr>
      <w:r>
        <w:rPr>
          <w:sz w:val="20"/>
        </w:rPr>
        <w:t xml:space="preserve">48. Результатом административной процедуры является:</w:t>
      </w:r>
    </w:p>
    <w:p>
      <w:pPr>
        <w:pStyle w:val="0"/>
        <w:spacing w:before="200" w:lineRule="auto"/>
        <w:ind w:firstLine="540"/>
        <w:jc w:val="both"/>
      </w:pPr>
      <w:r>
        <w:rPr>
          <w:sz w:val="20"/>
        </w:rPr>
        <w:t xml:space="preserve">- принятие решения о необходимости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 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административной процедуры составляет 2 календарных дня.</w:t>
      </w:r>
    </w:p>
    <w:p>
      <w:pPr>
        <w:pStyle w:val="0"/>
        <w:jc w:val="both"/>
      </w:pPr>
      <w:r>
        <w:rPr>
          <w:sz w:val="20"/>
        </w:rPr>
      </w:r>
    </w:p>
    <w:p>
      <w:pPr>
        <w:pStyle w:val="2"/>
        <w:outlineLvl w:val="2"/>
        <w:jc w:val="center"/>
      </w:pPr>
      <w:r>
        <w:rPr>
          <w:sz w:val="20"/>
        </w:rPr>
        <w:t xml:space="preserve">25. Формирование и направление межведомственных запросов</w:t>
      </w:r>
    </w:p>
    <w:p>
      <w:pPr>
        <w:pStyle w:val="0"/>
        <w:jc w:val="both"/>
      </w:pPr>
      <w:r>
        <w:rPr>
          <w:sz w:val="20"/>
        </w:rPr>
      </w:r>
    </w:p>
    <w:p>
      <w:pPr>
        <w:pStyle w:val="0"/>
        <w:ind w:firstLine="540"/>
        <w:jc w:val="both"/>
      </w:pPr>
      <w:r>
        <w:rPr>
          <w:sz w:val="20"/>
        </w:rPr>
        <w:t xml:space="preserve">49. Основанием для начала административной процедуры является принятие решения о необходимости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50. Специалист Департамента, уполномоченный на предоставление муниципальной услуги, подготавливает и направляет запросы в Управление федеральной службы государственной регистрации, кадастра и картографии по Липецкой области в электронном виде или на бумажном носителе.</w:t>
      </w:r>
    </w:p>
    <w:p>
      <w:pPr>
        <w:pStyle w:val="0"/>
        <w:spacing w:before="200" w:lineRule="auto"/>
        <w:ind w:firstLine="540"/>
        <w:jc w:val="both"/>
      </w:pPr>
      <w:r>
        <w:rPr>
          <w:sz w:val="20"/>
        </w:rPr>
        <w:t xml:space="preserve">51. В случае получения уведомления об отсутствии (право собственности заявителя на садовый дом или жилой дом не зарегистрировано в ЕГРН) в Управлении федеральной службы государственной регистрации, кадастра и картографии по Липецкой области сведений о зарегистрированных правах на садовый дом или жилой дом специалист Департамента, уполномоченный на предоставление муниципальной услуги, готовит проект письма об отсутствии в ЕГРН сведений о зарегистрированных правах заявителя на садовый дом или жилой дом и предложении заявителю представить правоустанавливающий документ, предусмотренный </w:t>
      </w:r>
      <w:hyperlink w:history="0" w:anchor="P127" w:tooltip="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
        <w:r>
          <w:rPr>
            <w:sz w:val="20"/>
            <w:color w:val="0000ff"/>
          </w:rPr>
          <w:t xml:space="preserve">подпунктом "б" пункта 14</w:t>
        </w:r>
      </w:hyperlink>
      <w:r>
        <w:rPr>
          <w:sz w:val="20"/>
        </w:rPr>
        <w:t xml:space="preserve"> административного регламента, или нотариально заверенную копию такого документа (далее - письмо) и передает проект письма на подпись начальнику Управления.</w:t>
      </w:r>
    </w:p>
    <w:p>
      <w:pPr>
        <w:pStyle w:val="0"/>
        <w:spacing w:before="200" w:lineRule="auto"/>
        <w:ind w:firstLine="540"/>
        <w:jc w:val="both"/>
      </w:pPr>
      <w:r>
        <w:rPr>
          <w:sz w:val="20"/>
        </w:rPr>
        <w:t xml:space="preserve">52. Начальник Управления подписывает письмо и передает уполномоченному специалисту Департамента, ответственному за прием и регистрацию входящей и исходящей корреспонденции, для регистрации в СЭД "Дело" и направления заявителю, указанным в заявлении способом.</w:t>
      </w:r>
    </w:p>
    <w:p>
      <w:pPr>
        <w:pStyle w:val="0"/>
        <w:jc w:val="both"/>
      </w:pPr>
      <w:r>
        <w:rPr>
          <w:sz w:val="20"/>
        </w:rPr>
        <w:t xml:space="preserve">(в ред. </w:t>
      </w:r>
      <w:hyperlink w:history="0" r:id="rId55"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Максимальный срок ожидания от заявителя предоставления правоустанавливающего документа, предусмотренного </w:t>
      </w:r>
      <w:hyperlink w:history="0" w:anchor="P127" w:tooltip="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
        <w:r>
          <w:rPr>
            <w:sz w:val="20"/>
            <w:color w:val="0000ff"/>
          </w:rPr>
          <w:t xml:space="preserve">подпунктом "б" пункта 14</w:t>
        </w:r>
      </w:hyperlink>
      <w:r>
        <w:rPr>
          <w:sz w:val="20"/>
        </w:rPr>
        <w:t xml:space="preserve"> административного регламента, или нотариально заверенной копии такого документа, составляет в течение 15 календарных дней со дня направления заявителю письма.</w:t>
      </w:r>
    </w:p>
    <w:p>
      <w:pPr>
        <w:pStyle w:val="0"/>
        <w:spacing w:before="200" w:lineRule="auto"/>
        <w:ind w:firstLine="540"/>
        <w:jc w:val="both"/>
      </w:pPr>
      <w:r>
        <w:rPr>
          <w:sz w:val="20"/>
        </w:rPr>
        <w:t xml:space="preserve">53. Критерием принятия решения является необходимость получения информации в рамках межведомственного взаимодействия.</w:t>
      </w:r>
    </w:p>
    <w:p>
      <w:pPr>
        <w:pStyle w:val="0"/>
        <w:spacing w:before="200" w:lineRule="auto"/>
        <w:ind w:firstLine="540"/>
        <w:jc w:val="both"/>
      </w:pPr>
      <w:r>
        <w:rPr>
          <w:sz w:val="20"/>
        </w:rPr>
        <w:t xml:space="preserve">54. Результатом административной процедуры является формирование пакета документов, необходимого для предоставления муниципальной услуги, и 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административной процедуры составляет 22 календарных дня.</w:t>
      </w:r>
    </w:p>
    <w:p>
      <w:pPr>
        <w:pStyle w:val="0"/>
        <w:jc w:val="both"/>
      </w:pPr>
      <w:r>
        <w:rPr>
          <w:sz w:val="20"/>
        </w:rPr>
      </w:r>
    </w:p>
    <w:p>
      <w:pPr>
        <w:pStyle w:val="2"/>
        <w:outlineLvl w:val="2"/>
        <w:jc w:val="center"/>
      </w:pPr>
      <w:r>
        <w:rPr>
          <w:sz w:val="20"/>
        </w:rPr>
        <w:t xml:space="preserve">26. Проверка наличия (отсутствия) оснований для отказа</w:t>
      </w:r>
    </w:p>
    <w:p>
      <w:pPr>
        <w:pStyle w:val="2"/>
        <w:jc w:val="center"/>
      </w:pPr>
      <w:r>
        <w:rPr>
          <w:sz w:val="20"/>
        </w:rPr>
        <w:t xml:space="preserve">в признании садового дома жилым домом и жилого дома садовым</w:t>
      </w:r>
    </w:p>
    <w:p>
      <w:pPr>
        <w:pStyle w:val="2"/>
        <w:jc w:val="center"/>
      </w:pPr>
      <w:r>
        <w:rPr>
          <w:sz w:val="20"/>
        </w:rPr>
        <w:t xml:space="preserve">домом, принятие решения об отказе в признании садового дома</w:t>
      </w:r>
    </w:p>
    <w:p>
      <w:pPr>
        <w:pStyle w:val="2"/>
        <w:jc w:val="center"/>
      </w:pPr>
      <w:r>
        <w:rPr>
          <w:sz w:val="20"/>
        </w:rPr>
        <w:t xml:space="preserve">жилым домом и жилого дома садовым домом либо решения</w:t>
      </w:r>
    </w:p>
    <w:p>
      <w:pPr>
        <w:pStyle w:val="2"/>
        <w:jc w:val="center"/>
      </w:pPr>
      <w:r>
        <w:rPr>
          <w:sz w:val="20"/>
        </w:rPr>
        <w:t xml:space="preserve">о признании садового дома жилым домом и жилого дома</w:t>
      </w:r>
    </w:p>
    <w:p>
      <w:pPr>
        <w:pStyle w:val="2"/>
        <w:jc w:val="center"/>
      </w:pPr>
      <w:r>
        <w:rPr>
          <w:sz w:val="20"/>
        </w:rPr>
        <w:t xml:space="preserve">садовым домом</w:t>
      </w:r>
    </w:p>
    <w:p>
      <w:pPr>
        <w:pStyle w:val="0"/>
        <w:jc w:val="both"/>
      </w:pPr>
      <w:r>
        <w:rPr>
          <w:sz w:val="20"/>
        </w:rPr>
      </w:r>
    </w:p>
    <w:p>
      <w:pPr>
        <w:pStyle w:val="0"/>
        <w:ind w:firstLine="540"/>
        <w:jc w:val="both"/>
      </w:pPr>
      <w:r>
        <w:rPr>
          <w:sz w:val="20"/>
        </w:rPr>
        <w:t xml:space="preserve">55.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признании садового дома жилым домом и жилого дома садовым домом.</w:t>
      </w:r>
    </w:p>
    <w:p>
      <w:pPr>
        <w:pStyle w:val="0"/>
        <w:spacing w:before="200" w:lineRule="auto"/>
        <w:ind w:firstLine="540"/>
        <w:jc w:val="both"/>
      </w:pPr>
      <w:r>
        <w:rPr>
          <w:sz w:val="20"/>
        </w:rPr>
        <w:t xml:space="preserve">56. Специалист Департамента, уполномоченный на предоставление муниципальной услуги, рассматривает пакет документов, необходимый для предоставления муниципальной услуги, на предмет наличия (отсутствия) оснований для отказа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административной процедуры составляет 20 календарных дней.</w:t>
      </w:r>
    </w:p>
    <w:p>
      <w:pPr>
        <w:pStyle w:val="0"/>
        <w:jc w:val="both"/>
      </w:pPr>
      <w:r>
        <w:rPr>
          <w:sz w:val="20"/>
        </w:rPr>
      </w:r>
    </w:p>
    <w:p>
      <w:pPr>
        <w:pStyle w:val="2"/>
        <w:outlineLvl w:val="3"/>
        <w:jc w:val="center"/>
      </w:pPr>
      <w:r>
        <w:rPr>
          <w:sz w:val="20"/>
        </w:rPr>
        <w:t xml:space="preserve">26.1. Принятие решения об отказе в признании садового дома</w:t>
      </w:r>
    </w:p>
    <w:p>
      <w:pPr>
        <w:pStyle w:val="2"/>
        <w:jc w:val="center"/>
      </w:pPr>
      <w:r>
        <w:rPr>
          <w:sz w:val="20"/>
        </w:rPr>
        <w:t xml:space="preserve">жилым домом и жилого дома садовым домом</w:t>
      </w:r>
    </w:p>
    <w:p>
      <w:pPr>
        <w:pStyle w:val="0"/>
        <w:jc w:val="both"/>
      </w:pPr>
      <w:r>
        <w:rPr>
          <w:sz w:val="20"/>
        </w:rPr>
      </w:r>
    </w:p>
    <w:p>
      <w:pPr>
        <w:pStyle w:val="0"/>
        <w:ind w:firstLine="540"/>
        <w:jc w:val="both"/>
      </w:pPr>
      <w:r>
        <w:rPr>
          <w:sz w:val="20"/>
        </w:rPr>
        <w:t xml:space="preserve">57. В случае наличия оснований для отказа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 специалист Департамента, уполномоченный на предоставление муниципальной услуги, готовит проект </w:t>
      </w:r>
      <w:hyperlink w:history="0" w:anchor="P1034" w:tooltip="                                  РЕШЕНИЕ">
        <w:r>
          <w:rPr>
            <w:sz w:val="20"/>
            <w:color w:val="0000ff"/>
          </w:rPr>
          <w:t xml:space="preserve">решения</w:t>
        </w:r>
      </w:hyperlink>
      <w:r>
        <w:rPr>
          <w:sz w:val="20"/>
        </w:rPr>
        <w:t xml:space="preserve"> об отказе в признании садового дома жилым домом и жилого дома садовым домом, который оформляется на бумажном носителе в двух экземплярах по форме, согласно приложению N 2 к административному регламенту, с указанием основания отказа, предусмотренного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 и направляет проект решения об отказе в признании садового дома жилым домом и жилого дома садовым домом на подпись начальнику Управления.</w:t>
      </w:r>
    </w:p>
    <w:p>
      <w:pPr>
        <w:pStyle w:val="0"/>
        <w:spacing w:before="200" w:lineRule="auto"/>
        <w:ind w:firstLine="540"/>
        <w:jc w:val="both"/>
      </w:pPr>
      <w:r>
        <w:rPr>
          <w:sz w:val="20"/>
        </w:rPr>
        <w:t xml:space="preserve">58. Начальник Управления подписывает решение об отказе в признании садового дома жилым домом и жилого дома садовым домом, заверяет свою подпись печатью и передает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59. Критерием принятия решения является наличие оснований для принятия решения об отказе в признании садового дома жилым домом и жилого дома садовым домом.</w:t>
      </w:r>
    </w:p>
    <w:p>
      <w:pPr>
        <w:pStyle w:val="0"/>
        <w:spacing w:before="200" w:lineRule="auto"/>
        <w:ind w:firstLine="540"/>
        <w:jc w:val="both"/>
      </w:pPr>
      <w:r>
        <w:rPr>
          <w:sz w:val="20"/>
        </w:rPr>
        <w:t xml:space="preserve">60. Результатом административной процедуры является принятие решения об отказе в признании садового дома жилым домом и жилого дома садовым домом.</w:t>
      </w:r>
    </w:p>
    <w:p>
      <w:pPr>
        <w:pStyle w:val="0"/>
        <w:jc w:val="both"/>
      </w:pPr>
      <w:r>
        <w:rPr>
          <w:sz w:val="20"/>
        </w:rPr>
      </w:r>
    </w:p>
    <w:p>
      <w:pPr>
        <w:pStyle w:val="2"/>
        <w:outlineLvl w:val="3"/>
        <w:jc w:val="center"/>
      </w:pPr>
      <w:r>
        <w:rPr>
          <w:sz w:val="20"/>
        </w:rPr>
        <w:t xml:space="preserve">26.2. Принятие решения о признании садового дома жилым домом</w:t>
      </w:r>
    </w:p>
    <w:p>
      <w:pPr>
        <w:pStyle w:val="2"/>
        <w:jc w:val="center"/>
      </w:pPr>
      <w:r>
        <w:rPr>
          <w:sz w:val="20"/>
        </w:rPr>
        <w:t xml:space="preserve">и жилого дома садовым домом</w:t>
      </w:r>
    </w:p>
    <w:p>
      <w:pPr>
        <w:pStyle w:val="0"/>
        <w:jc w:val="both"/>
      </w:pPr>
      <w:r>
        <w:rPr>
          <w:sz w:val="20"/>
        </w:rPr>
      </w:r>
    </w:p>
    <w:p>
      <w:pPr>
        <w:pStyle w:val="0"/>
        <w:ind w:firstLine="540"/>
        <w:jc w:val="both"/>
      </w:pPr>
      <w:r>
        <w:rPr>
          <w:sz w:val="20"/>
        </w:rPr>
        <w:t xml:space="preserve">61. В случае отсутствия оснований для отказа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 специалист Департамента, уполномоченный на предоставление муниципальной услуги, готовит проект </w:t>
      </w:r>
      <w:hyperlink w:history="0" w:anchor="P1095" w:tooltip="                                  РЕШЕНИЕ">
        <w:r>
          <w:rPr>
            <w:sz w:val="20"/>
            <w:color w:val="0000ff"/>
          </w:rPr>
          <w:t xml:space="preserve">решения</w:t>
        </w:r>
      </w:hyperlink>
      <w:r>
        <w:rPr>
          <w:sz w:val="20"/>
        </w:rPr>
        <w:t xml:space="preserve"> о признании садового дома жилым домом и жилого дома садовым, который оформляется на бумажном носителе в двух экземплярах по </w:t>
      </w:r>
      <w:hyperlink w:history="0" r:id="rId5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форме</w:t>
        </w:r>
      </w:hyperlink>
      <w:r>
        <w:rPr>
          <w:sz w:val="20"/>
        </w:rPr>
        <w:t xml:space="preserve">, установленной 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(приложение N 3 к административному регламенту) и направляет проект решения о признании садового дома жилым домом и жилого дома садовым домом на подпись начальнику Управления.</w:t>
      </w:r>
    </w:p>
    <w:p>
      <w:pPr>
        <w:pStyle w:val="0"/>
        <w:spacing w:before="200" w:lineRule="auto"/>
        <w:ind w:firstLine="540"/>
        <w:jc w:val="both"/>
      </w:pPr>
      <w:r>
        <w:rPr>
          <w:sz w:val="20"/>
        </w:rPr>
        <w:t xml:space="preserve">62. Начальник Управления подписывает решение о признании садового дома жилым домом и жилого дома садовым домом, заверяет свою подпись печатью и передает для выдачи (направления) заявителю.</w:t>
      </w:r>
    </w:p>
    <w:p>
      <w:pPr>
        <w:pStyle w:val="0"/>
        <w:spacing w:before="200" w:lineRule="auto"/>
        <w:ind w:firstLine="540"/>
        <w:jc w:val="both"/>
      </w:pPr>
      <w:r>
        <w:rPr>
          <w:sz w:val="20"/>
        </w:rPr>
        <w:t xml:space="preserve">63. Критерием принятия решения является отсутствие оснований для принятия решения об отказе в признании садового дома жилым домом и жилого дома садовым домом.</w:t>
      </w:r>
    </w:p>
    <w:p>
      <w:pPr>
        <w:pStyle w:val="0"/>
        <w:spacing w:before="200" w:lineRule="auto"/>
        <w:ind w:firstLine="540"/>
        <w:jc w:val="both"/>
      </w:pPr>
      <w:r>
        <w:rPr>
          <w:sz w:val="20"/>
        </w:rPr>
        <w:t xml:space="preserve">64. Результатом административной процедуры является принятие решения о признании садового дома жилым домом и жилого дома садовым домом.</w:t>
      </w:r>
    </w:p>
    <w:p>
      <w:pPr>
        <w:pStyle w:val="0"/>
        <w:jc w:val="both"/>
      </w:pPr>
      <w:r>
        <w:rPr>
          <w:sz w:val="20"/>
        </w:rPr>
      </w:r>
    </w:p>
    <w:p>
      <w:pPr>
        <w:pStyle w:val="2"/>
        <w:outlineLvl w:val="2"/>
        <w:jc w:val="center"/>
      </w:pPr>
      <w:r>
        <w:rPr>
          <w:sz w:val="20"/>
        </w:rPr>
        <w:t xml:space="preserve">27. Выдача (направление) заявителю решения об отказе</w:t>
      </w:r>
    </w:p>
    <w:p>
      <w:pPr>
        <w:pStyle w:val="2"/>
        <w:jc w:val="center"/>
      </w:pPr>
      <w:r>
        <w:rPr>
          <w:sz w:val="20"/>
        </w:rPr>
        <w:t xml:space="preserve">в признании садового дома жилым домом и жилого дома садовым</w:t>
      </w:r>
    </w:p>
    <w:p>
      <w:pPr>
        <w:pStyle w:val="2"/>
        <w:jc w:val="center"/>
      </w:pPr>
      <w:r>
        <w:rPr>
          <w:sz w:val="20"/>
        </w:rPr>
        <w:t xml:space="preserve">домом либо решения о признании садового дома жилым домом</w:t>
      </w:r>
    </w:p>
    <w:p>
      <w:pPr>
        <w:pStyle w:val="2"/>
        <w:jc w:val="center"/>
      </w:pPr>
      <w:r>
        <w:rPr>
          <w:sz w:val="20"/>
        </w:rPr>
        <w:t xml:space="preserve">и жилого дома садовым домом</w:t>
      </w:r>
    </w:p>
    <w:p>
      <w:pPr>
        <w:pStyle w:val="0"/>
        <w:jc w:val="both"/>
      </w:pPr>
      <w:r>
        <w:rPr>
          <w:sz w:val="20"/>
        </w:rPr>
      </w:r>
    </w:p>
    <w:p>
      <w:pPr>
        <w:pStyle w:val="0"/>
        <w:ind w:firstLine="540"/>
        <w:jc w:val="both"/>
      </w:pPr>
      <w:r>
        <w:rPr>
          <w:sz w:val="20"/>
        </w:rPr>
        <w:t xml:space="preserve">65. Основанием для начала административной процедуры является 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66. Специалист Департамента, уполномоченный на предоставление муниципальной услуги:</w:t>
      </w:r>
    </w:p>
    <w:p>
      <w:pPr>
        <w:pStyle w:val="0"/>
        <w:spacing w:before="200" w:lineRule="auto"/>
        <w:ind w:firstLine="540"/>
        <w:jc w:val="both"/>
      </w:pPr>
      <w:r>
        <w:rPr>
          <w:sz w:val="20"/>
        </w:rPr>
        <w:t xml:space="preserve">- регистрирует решение об отказе в признании садового дома жилым домом и жилого дома садовым домом в журнале регистрации решений об отказе в признании садового дома жилым домом и жилого дома садовым домом либо решение о признании садового дома жилым домом и жилого дома садовым домом в журнале регистрации решений о признании садового дома жилым домом и жилого дома садовым домом;</w:t>
      </w:r>
    </w:p>
    <w:p>
      <w:pPr>
        <w:pStyle w:val="0"/>
        <w:spacing w:before="200" w:lineRule="auto"/>
        <w:ind w:firstLine="540"/>
        <w:jc w:val="both"/>
      </w:pPr>
      <w:r>
        <w:rPr>
          <w:sz w:val="20"/>
        </w:rPr>
        <w:t xml:space="preserve">- выдает (направляет) один экземпляр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 заявителю способом, указанным в заявлении, не позднее чем через 3 рабочих дня со дня принятия соответствующего решения.</w:t>
      </w:r>
    </w:p>
    <w:p>
      <w:pPr>
        <w:pStyle w:val="0"/>
        <w:spacing w:before="200" w:lineRule="auto"/>
        <w:ind w:firstLine="540"/>
        <w:jc w:val="both"/>
      </w:pPr>
      <w:r>
        <w:rPr>
          <w:sz w:val="20"/>
        </w:rPr>
        <w:t xml:space="preserve">67. Критерием принятия решения является поступление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68. Результатом административной процедуры является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69. Способом фиксации результата административной процедуры является внесение сведений решения об отказе в признании садового дома жилым домом и жилого дома садовым домом в журнале регистрации решений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 в журнале регистрации решений о признании садового дома жилым домом и жилого дома садовым домом.</w:t>
      </w:r>
    </w:p>
    <w:p>
      <w:pPr>
        <w:pStyle w:val="0"/>
        <w:spacing w:before="200" w:lineRule="auto"/>
        <w:ind w:firstLine="540"/>
        <w:jc w:val="both"/>
      </w:pPr>
      <w:r>
        <w:rPr>
          <w:sz w:val="20"/>
        </w:rPr>
        <w:t xml:space="preserve">Максимальный срок выполнения административной процедуры составляет 3 рабочих дня.</w:t>
      </w:r>
    </w:p>
    <w:p>
      <w:pPr>
        <w:pStyle w:val="0"/>
        <w:jc w:val="both"/>
      </w:pPr>
      <w:r>
        <w:rPr>
          <w:sz w:val="20"/>
        </w:rPr>
      </w:r>
    </w:p>
    <w:p>
      <w:pPr>
        <w:pStyle w:val="2"/>
        <w:outlineLvl w:val="2"/>
        <w:jc w:val="center"/>
      </w:pPr>
      <w:r>
        <w:rPr>
          <w:sz w:val="20"/>
        </w:rPr>
        <w:t xml:space="preserve">28. Перечень административных процедур (действий)</w:t>
      </w:r>
    </w:p>
    <w:p>
      <w:pPr>
        <w:pStyle w:val="2"/>
        <w:jc w:val="center"/>
      </w:pPr>
      <w:r>
        <w:rPr>
          <w:sz w:val="20"/>
        </w:rPr>
        <w:t xml:space="preserve">при предоставлении муниципальной услуги в электронной форме</w:t>
      </w:r>
    </w:p>
    <w:p>
      <w:pPr>
        <w:pStyle w:val="0"/>
        <w:jc w:val="both"/>
      </w:pPr>
      <w:r>
        <w:rPr>
          <w:sz w:val="20"/>
        </w:rPr>
      </w:r>
    </w:p>
    <w:p>
      <w:pPr>
        <w:pStyle w:val="0"/>
        <w:ind w:firstLine="540"/>
        <w:jc w:val="both"/>
      </w:pPr>
      <w:r>
        <w:rPr>
          <w:sz w:val="20"/>
        </w:rPr>
        <w:t xml:space="preserve">70. Предоставление муниципальной услуги в электронной форме включает в себя следующие административные процедуры:</w:t>
      </w:r>
    </w:p>
    <w:p>
      <w:pPr>
        <w:pStyle w:val="0"/>
        <w:spacing w:before="200" w:lineRule="auto"/>
        <w:ind w:firstLine="540"/>
        <w:jc w:val="both"/>
      </w:pPr>
      <w:r>
        <w:rPr>
          <w:sz w:val="20"/>
        </w:rPr>
        <w:t xml:space="preserve">1) прием и регистрация заявления и прилагаемых документов;</w:t>
      </w:r>
    </w:p>
    <w:p>
      <w:pPr>
        <w:pStyle w:val="0"/>
        <w:spacing w:before="200" w:lineRule="auto"/>
        <w:ind w:firstLine="540"/>
        <w:jc w:val="both"/>
      </w:pPr>
      <w:r>
        <w:rPr>
          <w:sz w:val="20"/>
        </w:rPr>
        <w:t xml:space="preserve">2) проведение проверки наличия пакета документов, необходимых для предоставления муниципальной услуги;</w:t>
      </w:r>
    </w:p>
    <w:p>
      <w:pPr>
        <w:pStyle w:val="0"/>
        <w:spacing w:before="200" w:lineRule="auto"/>
        <w:ind w:firstLine="540"/>
        <w:jc w:val="both"/>
      </w:pPr>
      <w:r>
        <w:rPr>
          <w:sz w:val="20"/>
        </w:rPr>
        <w:t xml:space="preserve">3) формирование и направление межведомственных запросов;</w:t>
      </w:r>
    </w:p>
    <w:p>
      <w:pPr>
        <w:pStyle w:val="0"/>
        <w:spacing w:before="200" w:lineRule="auto"/>
        <w:ind w:firstLine="540"/>
        <w:jc w:val="both"/>
      </w:pPr>
      <w:r>
        <w:rPr>
          <w:sz w:val="20"/>
        </w:rPr>
        <w:t xml:space="preserve">4) проверка наличия (отсутствия) оснований для отказа в признании садового дома жилым домом и жилого дома садовым домом, 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4.1) принятие решения об отказе в признании садового дома жилым домом и жилого дома садовым домом;</w:t>
      </w:r>
    </w:p>
    <w:p>
      <w:pPr>
        <w:pStyle w:val="0"/>
        <w:spacing w:before="200" w:lineRule="auto"/>
        <w:ind w:firstLine="540"/>
        <w:jc w:val="both"/>
      </w:pPr>
      <w:r>
        <w:rPr>
          <w:sz w:val="20"/>
        </w:rPr>
        <w:t xml:space="preserve">4.2) принятие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5)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jc w:val="both"/>
      </w:pPr>
      <w:r>
        <w:rPr>
          <w:sz w:val="20"/>
        </w:rPr>
      </w:r>
    </w:p>
    <w:p>
      <w:pPr>
        <w:pStyle w:val="2"/>
        <w:outlineLvl w:val="2"/>
        <w:jc w:val="center"/>
      </w:pPr>
      <w:r>
        <w:rPr>
          <w:sz w:val="20"/>
        </w:rPr>
        <w:t xml:space="preserve">29. Прием и регистрация заявления и прилагаемых документов</w:t>
      </w:r>
    </w:p>
    <w:p>
      <w:pPr>
        <w:pStyle w:val="0"/>
        <w:jc w:val="both"/>
      </w:pPr>
      <w:r>
        <w:rPr>
          <w:sz w:val="20"/>
        </w:rPr>
      </w:r>
    </w:p>
    <w:p>
      <w:pPr>
        <w:pStyle w:val="0"/>
        <w:ind w:firstLine="540"/>
        <w:jc w:val="both"/>
      </w:pPr>
      <w:r>
        <w:rPr>
          <w:sz w:val="20"/>
        </w:rPr>
        <w:t xml:space="preserve">71. Основанием для начала административной процедуры является подача заявления и прилагаемых документов заявителя в Департамент, переданных в электронном виде через ЕПГУ.</w:t>
      </w:r>
    </w:p>
    <w:p>
      <w:pPr>
        <w:pStyle w:val="0"/>
        <w:spacing w:before="200" w:lineRule="auto"/>
        <w:ind w:firstLine="540"/>
        <w:jc w:val="both"/>
      </w:pPr>
      <w:r>
        <w:rPr>
          <w:sz w:val="20"/>
        </w:rPr>
        <w:t xml:space="preserve">Заявление поступает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адаптивными возможностями региональной геоинформационной системы Липецкой области (далее - ГИСОГД РГИС ЛО) с ЕПГУ в автоматическом режиме. При этом происходит присвоение номера и даты регистрации средствами ГИСОГД РГИС ЛО.</w:t>
      </w:r>
    </w:p>
    <w:p>
      <w:pPr>
        <w:pStyle w:val="0"/>
        <w:spacing w:before="200" w:lineRule="auto"/>
        <w:ind w:firstLine="540"/>
        <w:jc w:val="both"/>
      </w:pPr>
      <w:r>
        <w:rPr>
          <w:sz w:val="20"/>
        </w:rPr>
        <w:t xml:space="preserve">Назначение специалистов Департамента, уполномоченных на выполнение муниципальной услуги в ГИСОГД РГИС ЛО происходит автоматически с учетом настройки технологических процессов предоставления услуг ГИСОГД РГИС ЛО.</w:t>
      </w:r>
    </w:p>
    <w:p>
      <w:pPr>
        <w:pStyle w:val="0"/>
        <w:spacing w:before="200" w:lineRule="auto"/>
        <w:ind w:firstLine="540"/>
        <w:jc w:val="both"/>
      </w:pPr>
      <w:r>
        <w:rPr>
          <w:sz w:val="20"/>
        </w:rPr>
        <w:t xml:space="preserve">В личном кабинете ГИСОГД РГИС ЛО специалист Департамента, уполномоченный на предоставление муниципальной услуги получает информационное уведомление о поступившем заявлении.</w:t>
      </w:r>
    </w:p>
    <w:p>
      <w:pPr>
        <w:pStyle w:val="0"/>
        <w:spacing w:before="200" w:lineRule="auto"/>
        <w:ind w:firstLine="540"/>
        <w:jc w:val="both"/>
      </w:pPr>
      <w:r>
        <w:rPr>
          <w:sz w:val="20"/>
        </w:rPr>
        <w:t xml:space="preserve">В личный кабинет заявителя на ЕПГУ посредством ГИСОГД РГИС ЛО автоматически направляется уведомление о приеме и регистрации заявления и прилагаемых документов.</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передает заявление и прилагаемые документы уполномоченному специалисту Департамента, ответственному за прием и регистрацию входящей и исходящей корреспонденции.</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вносит в СЭД "Дело" запись о приеме заявления и прилагаемых документов, осуществляет присвоение входящего номера заявлению и передает заявление и прилагаемые документы начальнику Управления для рассмотрения и направления на исполнение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Критерием принятия решения является поступление заявления и прилагаемых документов.</w:t>
      </w:r>
    </w:p>
    <w:p>
      <w:pPr>
        <w:pStyle w:val="0"/>
        <w:spacing w:before="200" w:lineRule="auto"/>
        <w:ind w:firstLine="540"/>
        <w:jc w:val="both"/>
      </w:pPr>
      <w:r>
        <w:rPr>
          <w:sz w:val="20"/>
        </w:rPr>
        <w:t xml:space="preserve">Результатом выполнения административной процедуры является прием и регистрация заявления и прилагаемых документов.</w:t>
      </w:r>
    </w:p>
    <w:p>
      <w:pPr>
        <w:pStyle w:val="0"/>
        <w:spacing w:before="200" w:lineRule="auto"/>
        <w:ind w:firstLine="540"/>
        <w:jc w:val="both"/>
      </w:pPr>
      <w:r>
        <w:rPr>
          <w:sz w:val="20"/>
        </w:rPr>
        <w:t xml:space="preserve">Способом фиксации исполнения административной процедуры в электронной форме является регистрация заявления и прилагаемых документов в СЭД "Дело".</w:t>
      </w:r>
    </w:p>
    <w:p>
      <w:pPr>
        <w:pStyle w:val="0"/>
        <w:spacing w:before="200" w:lineRule="auto"/>
        <w:ind w:firstLine="540"/>
        <w:jc w:val="both"/>
      </w:pPr>
      <w:r>
        <w:rPr>
          <w:sz w:val="20"/>
        </w:rPr>
        <w:t xml:space="preserve">Максимальный срок выполнения административной процедуры составляет 1 календарный день.</w:t>
      </w:r>
    </w:p>
    <w:p>
      <w:pPr>
        <w:pStyle w:val="0"/>
        <w:jc w:val="both"/>
      </w:pPr>
      <w:r>
        <w:rPr>
          <w:sz w:val="20"/>
        </w:rPr>
        <w:t xml:space="preserve">(п. 71 в ред. </w:t>
      </w:r>
      <w:hyperlink w:history="0" r:id="rId57"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jc w:val="both"/>
      </w:pPr>
      <w:r>
        <w:rPr>
          <w:sz w:val="20"/>
        </w:rPr>
      </w:r>
    </w:p>
    <w:p>
      <w:pPr>
        <w:pStyle w:val="2"/>
        <w:outlineLvl w:val="2"/>
        <w:jc w:val="center"/>
      </w:pPr>
      <w:r>
        <w:rPr>
          <w:sz w:val="20"/>
        </w:rPr>
        <w:t xml:space="preserve">30. Проведение проверки наличия пакета документов,</w:t>
      </w:r>
    </w:p>
    <w:p>
      <w:pPr>
        <w:pStyle w:val="2"/>
        <w:jc w:val="center"/>
      </w:pPr>
      <w:r>
        <w:rPr>
          <w:sz w:val="20"/>
        </w:rPr>
        <w:t xml:space="preserve">необходимых для предоставления муниципальной услуги</w:t>
      </w:r>
    </w:p>
    <w:p>
      <w:pPr>
        <w:pStyle w:val="0"/>
        <w:jc w:val="both"/>
      </w:pPr>
      <w:r>
        <w:rPr>
          <w:sz w:val="20"/>
        </w:rPr>
      </w:r>
    </w:p>
    <w:p>
      <w:pPr>
        <w:pStyle w:val="0"/>
        <w:ind w:firstLine="540"/>
        <w:jc w:val="both"/>
      </w:pPr>
      <w:r>
        <w:rPr>
          <w:sz w:val="20"/>
        </w:rPr>
        <w:t xml:space="preserve">72. Основанием для начала административной процедуры является поступление зарегистрированного заявления и прилагаемых документов к специалисту Департамента, уполномоченному на предоставление муниципальной услуги.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осуществляет проверку представленных документов на соответствие перечню, установленному </w:t>
      </w:r>
      <w:hyperlink w:history="0" w:anchor="P125" w:tooltip="14. Для получения муниципальной услуги заявитель представляет в Департамент:">
        <w:r>
          <w:rPr>
            <w:sz w:val="20"/>
            <w:color w:val="0000ff"/>
          </w:rPr>
          <w:t xml:space="preserve">пунктами 14</w:t>
        </w:r>
      </w:hyperlink>
      <w:r>
        <w:rPr>
          <w:sz w:val="20"/>
        </w:rPr>
        <w:t xml:space="preserve">, </w:t>
      </w:r>
      <w:hyperlink w:history="0" w:anchor="P143" w:tooltip="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
        <w:r>
          <w:rPr>
            <w:sz w:val="20"/>
            <w:color w:val="0000ff"/>
          </w:rPr>
          <w:t xml:space="preserve">15</w:t>
        </w:r>
      </w:hyperlink>
      <w:r>
        <w:rPr>
          <w:sz w:val="20"/>
        </w:rPr>
        <w:t xml:space="preserve"> административного регламента.</w:t>
      </w:r>
    </w:p>
    <w:p>
      <w:pPr>
        <w:pStyle w:val="0"/>
        <w:spacing w:before="200" w:lineRule="auto"/>
        <w:ind w:firstLine="540"/>
        <w:jc w:val="both"/>
      </w:pPr>
      <w:r>
        <w:rPr>
          <w:sz w:val="20"/>
        </w:rPr>
        <w:t xml:space="preserve">В случае предоставления заявителем пакета документов, предусмотренного </w:t>
      </w:r>
      <w:hyperlink w:history="0" w:anchor="P125" w:tooltip="14. Для получения муниципальной услуги заявитель представляет в Департамент:">
        <w:r>
          <w:rPr>
            <w:sz w:val="20"/>
            <w:color w:val="0000ff"/>
          </w:rPr>
          <w:t xml:space="preserve">пунктами 14</w:t>
        </w:r>
      </w:hyperlink>
      <w:r>
        <w:rPr>
          <w:sz w:val="20"/>
        </w:rPr>
        <w:t xml:space="preserve">, </w:t>
      </w:r>
      <w:hyperlink w:history="0" w:anchor="P143" w:tooltip="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
        <w:r>
          <w:rPr>
            <w:sz w:val="20"/>
            <w:color w:val="0000ff"/>
          </w:rPr>
          <w:t xml:space="preserve">15</w:t>
        </w:r>
      </w:hyperlink>
      <w:r>
        <w:rPr>
          <w:sz w:val="20"/>
        </w:rPr>
        <w:t xml:space="preserve"> административного регламента, специалист Департамента, уполномоченный на предоставление муниципальной услуги, принимает решение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В случае непредоставления заявителем выписки из ЕГРН, специалист Департамента, уполномоченный на предоставление муниципальной услуги, принимает решение о необходимости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Критерием принятия решения является наличие (отсутствие) в пакете документов, представленном заявителем, документов, предусмотренных </w:t>
      </w:r>
      <w:hyperlink w:history="0" w:anchor="P125" w:tooltip="14. Для получения муниципальной услуги заявитель представляет в Департамент:">
        <w:r>
          <w:rPr>
            <w:sz w:val="20"/>
            <w:color w:val="0000ff"/>
          </w:rPr>
          <w:t xml:space="preserve">пунктами 14</w:t>
        </w:r>
      </w:hyperlink>
      <w:r>
        <w:rPr>
          <w:sz w:val="20"/>
        </w:rPr>
        <w:t xml:space="preserve">, </w:t>
      </w:r>
      <w:hyperlink w:history="0" w:anchor="P143" w:tooltip="15.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ГРН, содержащая сведения о зарегистрированных правах заявителя на садовый дом или жилой дом.">
        <w:r>
          <w:rPr>
            <w:sz w:val="20"/>
            <w:color w:val="0000ff"/>
          </w:rPr>
          <w:t xml:space="preserve">15</w:t>
        </w:r>
      </w:hyperlink>
      <w:r>
        <w:rPr>
          <w:sz w:val="20"/>
        </w:rPr>
        <w:t xml:space="preserve"> административного регламента.</w:t>
      </w:r>
    </w:p>
    <w:p>
      <w:pPr>
        <w:pStyle w:val="0"/>
        <w:spacing w:before="200" w:lineRule="auto"/>
        <w:ind w:firstLine="540"/>
        <w:jc w:val="both"/>
      </w:pPr>
      <w:r>
        <w:rPr>
          <w:sz w:val="20"/>
        </w:rPr>
        <w:t xml:space="preserve">Результатом административной процедуры является:</w:t>
      </w:r>
    </w:p>
    <w:p>
      <w:pPr>
        <w:pStyle w:val="0"/>
        <w:spacing w:before="200" w:lineRule="auto"/>
        <w:ind w:firstLine="540"/>
        <w:jc w:val="both"/>
      </w:pPr>
      <w:r>
        <w:rPr>
          <w:sz w:val="20"/>
        </w:rPr>
        <w:t xml:space="preserve">- принятие решения о необходимости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 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административной процедуры составляет 2 календарных дня.</w:t>
      </w:r>
    </w:p>
    <w:p>
      <w:pPr>
        <w:pStyle w:val="0"/>
        <w:jc w:val="both"/>
      </w:pPr>
      <w:r>
        <w:rPr>
          <w:sz w:val="20"/>
        </w:rPr>
      </w:r>
    </w:p>
    <w:p>
      <w:pPr>
        <w:pStyle w:val="2"/>
        <w:outlineLvl w:val="2"/>
        <w:jc w:val="center"/>
      </w:pPr>
      <w:r>
        <w:rPr>
          <w:sz w:val="20"/>
        </w:rPr>
        <w:t xml:space="preserve">31. Формирование и направление межведомственных запросов</w:t>
      </w:r>
    </w:p>
    <w:p>
      <w:pPr>
        <w:pStyle w:val="0"/>
        <w:jc w:val="both"/>
      </w:pPr>
      <w:r>
        <w:rPr>
          <w:sz w:val="20"/>
        </w:rPr>
      </w:r>
    </w:p>
    <w:p>
      <w:pPr>
        <w:pStyle w:val="0"/>
        <w:ind w:firstLine="540"/>
        <w:jc w:val="both"/>
      </w:pPr>
      <w:r>
        <w:rPr>
          <w:sz w:val="20"/>
        </w:rPr>
        <w:t xml:space="preserve">73. Основанием для начала административной процедуры является принятие решения о необходимости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подготавливает и направляет запросы в Управление федеральной службы государственной регистрации, кадастра и картографии по Липецкой области в электронном виде или на бумажном носителе.</w:t>
      </w:r>
    </w:p>
    <w:p>
      <w:pPr>
        <w:pStyle w:val="0"/>
        <w:spacing w:before="200" w:lineRule="auto"/>
        <w:ind w:firstLine="540"/>
        <w:jc w:val="both"/>
      </w:pPr>
      <w:r>
        <w:rPr>
          <w:sz w:val="20"/>
        </w:rPr>
        <w:t xml:space="preserve">В случае получения уведомления об отсутствии (право собственности заявителя на садовый дом или жилой дом не зарегистрировано в ЕГРН) в Управлении федеральной службы государственной регистрации, кадастра и картографии по Липецкой области сведений о зарегистрированных правах на садовый дом или жилой дом специалист Департамента, уполномоченный на предоставление муниципальной услуги, готовит проект письма и передает его на подпись начальнику Управления.</w:t>
      </w:r>
    </w:p>
    <w:p>
      <w:pPr>
        <w:pStyle w:val="0"/>
        <w:spacing w:before="200" w:lineRule="auto"/>
        <w:ind w:firstLine="540"/>
        <w:jc w:val="both"/>
      </w:pPr>
      <w:r>
        <w:rPr>
          <w:sz w:val="20"/>
        </w:rPr>
        <w:t xml:space="preserve">Начальник Управления подписывает письмо и передает уполномоченному специалисту Департамента, ответственному за прием и регистрацию входящей и исходящей корреспонденции, для регистрации в СЭД "Дело" и направления заявителю указанным в заявлении способом.</w:t>
      </w:r>
    </w:p>
    <w:p>
      <w:pPr>
        <w:pStyle w:val="0"/>
        <w:jc w:val="both"/>
      </w:pPr>
      <w:r>
        <w:rPr>
          <w:sz w:val="20"/>
        </w:rPr>
        <w:t xml:space="preserve">(в ред. </w:t>
      </w:r>
      <w:hyperlink w:history="0" r:id="rId58"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Максимальный срок ожидания от заявителя предоставления правоустанавливающего документа, предусмотренного </w:t>
      </w:r>
      <w:hyperlink w:history="0" w:anchor="P127" w:tooltip="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
        <w:r>
          <w:rPr>
            <w:sz w:val="20"/>
            <w:color w:val="0000ff"/>
          </w:rPr>
          <w:t xml:space="preserve">подпунктом "б" пункта 14</w:t>
        </w:r>
      </w:hyperlink>
      <w:r>
        <w:rPr>
          <w:sz w:val="20"/>
        </w:rPr>
        <w:t xml:space="preserve"> административного регламента, или нотариально заверенной копии такого документа, составляет в течение 15 календарных дней со дня направления заявителю письма.</w:t>
      </w:r>
    </w:p>
    <w:p>
      <w:pPr>
        <w:pStyle w:val="0"/>
        <w:spacing w:before="200" w:lineRule="auto"/>
        <w:ind w:firstLine="540"/>
        <w:jc w:val="both"/>
      </w:pPr>
      <w:r>
        <w:rPr>
          <w:sz w:val="20"/>
        </w:rPr>
        <w:t xml:space="preserve">Критерием принятия решения является необходимость получения информации в рамках межведомственного взаимодействия.</w:t>
      </w:r>
    </w:p>
    <w:p>
      <w:pPr>
        <w:pStyle w:val="0"/>
        <w:spacing w:before="200" w:lineRule="auto"/>
        <w:ind w:firstLine="540"/>
        <w:jc w:val="both"/>
      </w:pPr>
      <w:r>
        <w:rPr>
          <w:sz w:val="20"/>
        </w:rPr>
        <w:t xml:space="preserve">Результатом административной процедуры является формирование пакета документов, необходимого для предоставления муниципальной услуги, и 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административной процедуры составляет 22 календарных дня.</w:t>
      </w:r>
    </w:p>
    <w:p>
      <w:pPr>
        <w:pStyle w:val="0"/>
        <w:jc w:val="both"/>
      </w:pPr>
      <w:r>
        <w:rPr>
          <w:sz w:val="20"/>
        </w:rPr>
      </w:r>
    </w:p>
    <w:p>
      <w:pPr>
        <w:pStyle w:val="2"/>
        <w:outlineLvl w:val="2"/>
        <w:jc w:val="center"/>
      </w:pPr>
      <w:r>
        <w:rPr>
          <w:sz w:val="20"/>
        </w:rPr>
        <w:t xml:space="preserve">32. Проверка наличия (отсутствия) оснований для отказа</w:t>
      </w:r>
    </w:p>
    <w:p>
      <w:pPr>
        <w:pStyle w:val="2"/>
        <w:jc w:val="center"/>
      </w:pPr>
      <w:r>
        <w:rPr>
          <w:sz w:val="20"/>
        </w:rPr>
        <w:t xml:space="preserve">в признании садового дома жилым домом и жилого дома садовым</w:t>
      </w:r>
    </w:p>
    <w:p>
      <w:pPr>
        <w:pStyle w:val="2"/>
        <w:jc w:val="center"/>
      </w:pPr>
      <w:r>
        <w:rPr>
          <w:sz w:val="20"/>
        </w:rPr>
        <w:t xml:space="preserve">домом, принятие решения об отказе в признании садового дома</w:t>
      </w:r>
    </w:p>
    <w:p>
      <w:pPr>
        <w:pStyle w:val="2"/>
        <w:jc w:val="center"/>
      </w:pPr>
      <w:r>
        <w:rPr>
          <w:sz w:val="20"/>
        </w:rPr>
        <w:t xml:space="preserve">жилым домом и жилого дома садовым домом либо решения</w:t>
      </w:r>
    </w:p>
    <w:p>
      <w:pPr>
        <w:pStyle w:val="2"/>
        <w:jc w:val="center"/>
      </w:pPr>
      <w:r>
        <w:rPr>
          <w:sz w:val="20"/>
        </w:rPr>
        <w:t xml:space="preserve">о признании садового дома жилым домом и жилого дома</w:t>
      </w:r>
    </w:p>
    <w:p>
      <w:pPr>
        <w:pStyle w:val="2"/>
        <w:jc w:val="center"/>
      </w:pPr>
      <w:r>
        <w:rPr>
          <w:sz w:val="20"/>
        </w:rPr>
        <w:t xml:space="preserve">садовым домом</w:t>
      </w:r>
    </w:p>
    <w:p>
      <w:pPr>
        <w:pStyle w:val="0"/>
        <w:jc w:val="both"/>
      </w:pPr>
      <w:r>
        <w:rPr>
          <w:sz w:val="20"/>
        </w:rPr>
      </w:r>
    </w:p>
    <w:p>
      <w:pPr>
        <w:pStyle w:val="0"/>
        <w:ind w:firstLine="540"/>
        <w:jc w:val="both"/>
      </w:pPr>
      <w:r>
        <w:rPr>
          <w:sz w:val="20"/>
        </w:rPr>
        <w:t xml:space="preserve">74.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признании садового дома жилым домом и жилого дома садовым домом.</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рассматривает пакет документов, необходимый для предоставления муниципальной услуги, на предмет наличия (отсутствия) оснований для отказа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административной процедуры составляет 20 календарных дней.</w:t>
      </w:r>
    </w:p>
    <w:p>
      <w:pPr>
        <w:pStyle w:val="0"/>
        <w:jc w:val="both"/>
      </w:pPr>
      <w:r>
        <w:rPr>
          <w:sz w:val="20"/>
        </w:rPr>
      </w:r>
    </w:p>
    <w:p>
      <w:pPr>
        <w:pStyle w:val="2"/>
        <w:outlineLvl w:val="3"/>
        <w:jc w:val="center"/>
      </w:pPr>
      <w:r>
        <w:rPr>
          <w:sz w:val="20"/>
        </w:rPr>
        <w:t xml:space="preserve">32.1. Принятие решения об отказе в признании садового дома</w:t>
      </w:r>
    </w:p>
    <w:p>
      <w:pPr>
        <w:pStyle w:val="2"/>
        <w:jc w:val="center"/>
      </w:pPr>
      <w:r>
        <w:rPr>
          <w:sz w:val="20"/>
        </w:rPr>
        <w:t xml:space="preserve">жилым домом и жилого дома садовым домом</w:t>
      </w:r>
    </w:p>
    <w:p>
      <w:pPr>
        <w:pStyle w:val="0"/>
        <w:jc w:val="both"/>
      </w:pPr>
      <w:r>
        <w:rPr>
          <w:sz w:val="20"/>
        </w:rPr>
      </w:r>
    </w:p>
    <w:p>
      <w:pPr>
        <w:pStyle w:val="0"/>
        <w:ind w:firstLine="540"/>
        <w:jc w:val="both"/>
      </w:pPr>
      <w:r>
        <w:rPr>
          <w:sz w:val="20"/>
        </w:rPr>
        <w:t xml:space="preserve">75. В случае наличия оснований для отказа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 специалист Департамента, уполномоченный на предоставление муниципальной услуги, готовит в электронной форме проект </w:t>
      </w:r>
      <w:hyperlink w:history="0" w:anchor="P1034" w:tooltip="                                  РЕШЕНИЕ">
        <w:r>
          <w:rPr>
            <w:sz w:val="20"/>
            <w:color w:val="0000ff"/>
          </w:rPr>
          <w:t xml:space="preserve">решения</w:t>
        </w:r>
      </w:hyperlink>
      <w:r>
        <w:rPr>
          <w:sz w:val="20"/>
        </w:rPr>
        <w:t xml:space="preserve"> об отказе в признании садового дома жилым домом и жилого дома садовым домом согласно приложению N 2 к административному регламенту, с указанием основания отказа, предусмотренного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 и направляет проект решения об отказе в признании садового дома жилым домом и жилого дома садовым домом на подпись начальнику Управления.</w:t>
      </w:r>
    </w:p>
    <w:p>
      <w:pPr>
        <w:pStyle w:val="0"/>
        <w:spacing w:before="200" w:lineRule="auto"/>
        <w:ind w:firstLine="540"/>
        <w:jc w:val="both"/>
      </w:pPr>
      <w:r>
        <w:rPr>
          <w:sz w:val="20"/>
        </w:rPr>
        <w:t xml:space="preserve">Начальник Управления подписывает усиленной квалифицированной электронной подписью решение об отказе в признании садового дома жилым домом и жилого дома садовым домом и передает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Критерием принятия решения является наличие оснований для принятия решения об отказе в признании садового дома жилым домом и жилого дома садовым домом.</w:t>
      </w:r>
    </w:p>
    <w:p>
      <w:pPr>
        <w:pStyle w:val="0"/>
        <w:spacing w:before="200" w:lineRule="auto"/>
        <w:ind w:firstLine="540"/>
        <w:jc w:val="both"/>
      </w:pPr>
      <w:r>
        <w:rPr>
          <w:sz w:val="20"/>
        </w:rPr>
        <w:t xml:space="preserve">Результатом административной процедуры является принятие решения об отказе в признании садового дома жилым домом и жилого дома садовым домом.</w:t>
      </w:r>
    </w:p>
    <w:p>
      <w:pPr>
        <w:pStyle w:val="0"/>
        <w:jc w:val="both"/>
      </w:pPr>
      <w:r>
        <w:rPr>
          <w:sz w:val="20"/>
        </w:rPr>
      </w:r>
    </w:p>
    <w:p>
      <w:pPr>
        <w:pStyle w:val="2"/>
        <w:outlineLvl w:val="3"/>
        <w:jc w:val="center"/>
      </w:pPr>
      <w:r>
        <w:rPr>
          <w:sz w:val="20"/>
        </w:rPr>
        <w:t xml:space="preserve">32.2. Принятие решения о признании садового дома жилым домом</w:t>
      </w:r>
    </w:p>
    <w:p>
      <w:pPr>
        <w:pStyle w:val="2"/>
        <w:jc w:val="center"/>
      </w:pPr>
      <w:r>
        <w:rPr>
          <w:sz w:val="20"/>
        </w:rPr>
        <w:t xml:space="preserve">и жилого дома садовым домом</w:t>
      </w:r>
    </w:p>
    <w:p>
      <w:pPr>
        <w:pStyle w:val="0"/>
        <w:jc w:val="both"/>
      </w:pPr>
      <w:r>
        <w:rPr>
          <w:sz w:val="20"/>
        </w:rPr>
      </w:r>
    </w:p>
    <w:p>
      <w:pPr>
        <w:pStyle w:val="0"/>
        <w:ind w:firstLine="540"/>
        <w:jc w:val="both"/>
      </w:pPr>
      <w:r>
        <w:rPr>
          <w:sz w:val="20"/>
        </w:rPr>
        <w:t xml:space="preserve">76. В случае отсутствия оснований для отказа в признании садового дома жилым домом и жилого дома садовым домом, предусмотренных </w:t>
      </w:r>
      <w:hyperlink w:history="0" w:anchor="P170" w:tooltip="19. Основанием для отказа в признании садового дома жилым домом и жилого дома садовым домом:">
        <w:r>
          <w:rPr>
            <w:sz w:val="20"/>
            <w:color w:val="0000ff"/>
          </w:rPr>
          <w:t xml:space="preserve">пунктом 19</w:t>
        </w:r>
      </w:hyperlink>
      <w:r>
        <w:rPr>
          <w:sz w:val="20"/>
        </w:rPr>
        <w:t xml:space="preserve"> административного регламента, специалист Департамента, уполномоченный на предоставление муниципальной услуги, готовит в электронной форме проект </w:t>
      </w:r>
      <w:hyperlink w:history="0" w:anchor="P1095" w:tooltip="                                  РЕШЕНИЕ">
        <w:r>
          <w:rPr>
            <w:sz w:val="20"/>
            <w:color w:val="0000ff"/>
          </w:rPr>
          <w:t xml:space="preserve">решения</w:t>
        </w:r>
      </w:hyperlink>
      <w:r>
        <w:rPr>
          <w:sz w:val="20"/>
        </w:rPr>
        <w:t xml:space="preserve"> о признании садового дома жилым домом и жилого дома садовым домом по форме, установленной </w:t>
      </w:r>
      <w:hyperlink w:history="0" r:id="rId5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постановлением</w:t>
        </w:r>
      </w:hyperlink>
      <w:r>
        <w:rPr>
          <w:sz w:val="20"/>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(приложение N 3 к административному регламенту) и направляет проект решения о признании садового дома жилым домом и жилого дома садовым домом на подпись начальнику Управления.</w:t>
      </w:r>
    </w:p>
    <w:p>
      <w:pPr>
        <w:pStyle w:val="0"/>
        <w:spacing w:before="200" w:lineRule="auto"/>
        <w:ind w:firstLine="540"/>
        <w:jc w:val="both"/>
      </w:pPr>
      <w:r>
        <w:rPr>
          <w:sz w:val="20"/>
        </w:rPr>
        <w:t xml:space="preserve">Начальник Управления подписывает усиленной квалифицированной электронной подписью решение о признании садового дома жилым домом и жилого дома садовым домом и передает для выдачи (направления) заявителю.</w:t>
      </w:r>
    </w:p>
    <w:p>
      <w:pPr>
        <w:pStyle w:val="0"/>
        <w:spacing w:before="200" w:lineRule="auto"/>
        <w:ind w:firstLine="540"/>
        <w:jc w:val="both"/>
      </w:pPr>
      <w:r>
        <w:rPr>
          <w:sz w:val="20"/>
        </w:rPr>
        <w:t xml:space="preserve">Критерием принятия решения является отсутствие оснований для принятия решения об отказе в признании садового дома жилым домом и жилого дома садовым домом.</w:t>
      </w:r>
    </w:p>
    <w:p>
      <w:pPr>
        <w:pStyle w:val="0"/>
        <w:spacing w:before="200" w:lineRule="auto"/>
        <w:ind w:firstLine="540"/>
        <w:jc w:val="both"/>
      </w:pPr>
      <w:r>
        <w:rPr>
          <w:sz w:val="20"/>
        </w:rPr>
        <w:t xml:space="preserve">Результатом административной процедуры является принятие решения о признании садового дома жилым домом и жилого дома садовым домом.</w:t>
      </w:r>
    </w:p>
    <w:p>
      <w:pPr>
        <w:pStyle w:val="0"/>
        <w:jc w:val="both"/>
      </w:pPr>
      <w:r>
        <w:rPr>
          <w:sz w:val="20"/>
        </w:rPr>
      </w:r>
    </w:p>
    <w:p>
      <w:pPr>
        <w:pStyle w:val="2"/>
        <w:outlineLvl w:val="2"/>
        <w:jc w:val="center"/>
      </w:pPr>
      <w:r>
        <w:rPr>
          <w:sz w:val="20"/>
        </w:rPr>
        <w:t xml:space="preserve">33. Выдача (направление) заявителю решения об отказе</w:t>
      </w:r>
    </w:p>
    <w:p>
      <w:pPr>
        <w:pStyle w:val="2"/>
        <w:jc w:val="center"/>
      </w:pPr>
      <w:r>
        <w:rPr>
          <w:sz w:val="20"/>
        </w:rPr>
        <w:t xml:space="preserve">в признании садового дома жилым домом и жилого дома садовым</w:t>
      </w:r>
    </w:p>
    <w:p>
      <w:pPr>
        <w:pStyle w:val="2"/>
        <w:jc w:val="center"/>
      </w:pPr>
      <w:r>
        <w:rPr>
          <w:sz w:val="20"/>
        </w:rPr>
        <w:t xml:space="preserve">домом либо решения о признании садового дома жилым домом</w:t>
      </w:r>
    </w:p>
    <w:p>
      <w:pPr>
        <w:pStyle w:val="2"/>
        <w:jc w:val="center"/>
      </w:pPr>
      <w:r>
        <w:rPr>
          <w:sz w:val="20"/>
        </w:rPr>
        <w:t xml:space="preserve">и жилого дома садовым домом</w:t>
      </w:r>
    </w:p>
    <w:p>
      <w:pPr>
        <w:pStyle w:val="0"/>
        <w:jc w:val="both"/>
      </w:pPr>
      <w:r>
        <w:rPr>
          <w:sz w:val="20"/>
        </w:rPr>
      </w:r>
    </w:p>
    <w:p>
      <w:pPr>
        <w:pStyle w:val="0"/>
        <w:ind w:firstLine="540"/>
        <w:jc w:val="both"/>
      </w:pPr>
      <w:r>
        <w:rPr>
          <w:sz w:val="20"/>
        </w:rPr>
        <w:t xml:space="preserve">77. Основанием для начала административной процедуры является 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Специалист Департамента, уполномоченный на предоставление муниципальной услуги, регистрирует решение об отказе в признании садового дома жилым домом и жилого дома садовым домом в журнале регистрации решений об отказе в признании садового дома жилым домом и жилого дома садовым домом либо решение о признании садового дома жилым домом и жилого дома садовым домом в журнале регистрации решений о признании садового дома жилым домом и жилого дома садовым домом и передает уполномоченному специалисту Департамента, ответственному за прием и регистрацию входящей и исходящей корреспонденции, для направления в личный кабинет заявителя на ЕПГУ.</w:t>
      </w:r>
    </w:p>
    <w:p>
      <w:pPr>
        <w:pStyle w:val="0"/>
        <w:jc w:val="both"/>
      </w:pPr>
      <w:r>
        <w:rPr>
          <w:sz w:val="20"/>
        </w:rPr>
        <w:t xml:space="preserve">(в ред. </w:t>
      </w:r>
      <w:hyperlink w:history="0" r:id="rId60"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направляет в личный кабинет заявителя на ЕПГУ решение об отказе в признании садового дома жилым домом и жилого дома садовым домом либо решение о признании садового дома жилым домом и жилого дома садовым домом в форме электронного документа не позднее чем через 3 рабочих дня со дня принятия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 и информационное уведомление о завершении предоставления муниципальной услуги.</w:t>
      </w:r>
    </w:p>
    <w:p>
      <w:pPr>
        <w:pStyle w:val="0"/>
        <w:jc w:val="both"/>
      </w:pPr>
      <w:r>
        <w:rPr>
          <w:sz w:val="20"/>
        </w:rPr>
        <w:t xml:space="preserve">(в ред. </w:t>
      </w:r>
      <w:hyperlink w:history="0" r:id="rId61"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Критерием принятия решения является поступление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Результатом административной процедуры является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Способом фиксации результата административной процедуры является внесение сведений решения об отказе в признании садового дома жилым домом и жилого дома садовым домом в журнале регистрации решений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 в журнале регистрации решений о признании садового дома жилым домом и жилого дома садовым домом. В личный кабинет заявителя на ЕПГУ автоматически направляется сформированное в ГИСОГД РГИС ЛО информационное уведомление о завершении процедуры предоставления муниципальной услуги.</w:t>
      </w:r>
    </w:p>
    <w:p>
      <w:pPr>
        <w:pStyle w:val="0"/>
        <w:jc w:val="both"/>
      </w:pPr>
      <w:r>
        <w:rPr>
          <w:sz w:val="20"/>
        </w:rPr>
        <w:t xml:space="preserve">(в ред. </w:t>
      </w:r>
      <w:hyperlink w:history="0" r:id="rId62"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Максимальный срок выполнения административной процедуры составляет 3 рабочих дня.</w:t>
      </w:r>
    </w:p>
    <w:p>
      <w:pPr>
        <w:pStyle w:val="0"/>
        <w:jc w:val="both"/>
      </w:pPr>
      <w:r>
        <w:rPr>
          <w:sz w:val="20"/>
        </w:rPr>
      </w:r>
    </w:p>
    <w:p>
      <w:pPr>
        <w:pStyle w:val="2"/>
        <w:outlineLvl w:val="2"/>
        <w:jc w:val="center"/>
      </w:pPr>
      <w:r>
        <w:rPr>
          <w:sz w:val="20"/>
        </w:rPr>
        <w:t xml:space="preserve">34. Порядок осуществления в электронной форме, в том числе</w:t>
      </w:r>
    </w:p>
    <w:p>
      <w:pPr>
        <w:pStyle w:val="2"/>
        <w:jc w:val="center"/>
      </w:pPr>
      <w:r>
        <w:rPr>
          <w:sz w:val="20"/>
        </w:rPr>
        <w:t xml:space="preserve">с использованием ЕПГУ, административных процедур (действий)</w:t>
      </w:r>
    </w:p>
    <w:p>
      <w:pPr>
        <w:pStyle w:val="2"/>
        <w:jc w:val="center"/>
      </w:pPr>
      <w:r>
        <w:rPr>
          <w:sz w:val="20"/>
        </w:rPr>
        <w:t xml:space="preserve">в соответствии с положениями статьи 10 Федерального закона</w:t>
      </w:r>
    </w:p>
    <w:p>
      <w:pPr>
        <w:pStyle w:val="2"/>
        <w:jc w:val="center"/>
      </w:pPr>
      <w:r>
        <w:rPr>
          <w:sz w:val="20"/>
        </w:rPr>
        <w:t xml:space="preserve">от 27.07.2010 N 210-ФЗ</w:t>
      </w:r>
    </w:p>
    <w:p>
      <w:pPr>
        <w:pStyle w:val="0"/>
        <w:jc w:val="center"/>
      </w:pPr>
      <w:r>
        <w:rPr>
          <w:sz w:val="20"/>
        </w:rPr>
      </w:r>
    </w:p>
    <w:p>
      <w:pPr>
        <w:pStyle w:val="0"/>
        <w:jc w:val="center"/>
      </w:pPr>
      <w:r>
        <w:rPr>
          <w:sz w:val="20"/>
        </w:rPr>
        <w:t xml:space="preserve">(в ред. </w:t>
      </w:r>
      <w:hyperlink w:history="0" r:id="rId63"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13.06.2023 N 1792)</w:t>
      </w:r>
    </w:p>
    <w:p>
      <w:pPr>
        <w:pStyle w:val="0"/>
        <w:jc w:val="both"/>
      </w:pPr>
      <w:r>
        <w:rPr>
          <w:sz w:val="20"/>
        </w:rPr>
      </w:r>
    </w:p>
    <w:p>
      <w:pPr>
        <w:pStyle w:val="0"/>
        <w:ind w:firstLine="540"/>
        <w:jc w:val="both"/>
      </w:pPr>
      <w:r>
        <w:rPr>
          <w:sz w:val="20"/>
        </w:rPr>
        <w:t xml:space="preserve">78.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pPr>
        <w:pStyle w:val="0"/>
        <w:spacing w:before="200" w:lineRule="auto"/>
        <w:ind w:firstLine="540"/>
        <w:jc w:val="both"/>
      </w:pPr>
      <w:r>
        <w:rPr>
          <w:sz w:val="20"/>
        </w:rPr>
        <w:t xml:space="preserve">79. Возможность направления запроса через ЕПГУ предоставляется только заявителям, зарегистрированным на ЕПГУ, с использованием Единой системы идентификации и аутентификации (далее - ЕСИА).</w:t>
      </w:r>
    </w:p>
    <w:p>
      <w:pPr>
        <w:pStyle w:val="0"/>
        <w:spacing w:before="200" w:lineRule="auto"/>
        <w:ind w:firstLine="540"/>
        <w:jc w:val="both"/>
      </w:pPr>
      <w:r>
        <w:rPr>
          <w:sz w:val="20"/>
        </w:rPr>
        <w:t xml:space="preserve">80. Если заявитель не зарегистрирован на ЕПГУ в качестве пользователя, ему необходимо пройти процедуру регистрации с использованием ЕСИА.</w:t>
      </w:r>
    </w:p>
    <w:p>
      <w:pPr>
        <w:pStyle w:val="0"/>
        <w:spacing w:before="200" w:lineRule="auto"/>
        <w:ind w:firstLine="540"/>
        <w:jc w:val="both"/>
      </w:pPr>
      <w:r>
        <w:rPr>
          <w:sz w:val="20"/>
        </w:rPr>
        <w:t xml:space="preserve">81. 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pPr>
        <w:pStyle w:val="0"/>
        <w:spacing w:before="200" w:lineRule="auto"/>
        <w:ind w:firstLine="540"/>
        <w:jc w:val="both"/>
      </w:pPr>
      <w:r>
        <w:rPr>
          <w:sz w:val="20"/>
        </w:rPr>
        <w:t xml:space="preserve">82.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83. Сформированный и подписанный запрос и иные документы, необходимые для предоставления муниципальной услуги, направляются в Департамент средствами ЕПГУ.</w:t>
      </w:r>
    </w:p>
    <w:p>
      <w:pPr>
        <w:pStyle w:val="0"/>
        <w:spacing w:before="200" w:lineRule="auto"/>
        <w:ind w:firstLine="540"/>
        <w:jc w:val="both"/>
      </w:pPr>
      <w:r>
        <w:rPr>
          <w:sz w:val="20"/>
        </w:rPr>
        <w:t xml:space="preserve">84.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0"/>
        <w:spacing w:before="200" w:lineRule="auto"/>
        <w:ind w:firstLine="540"/>
        <w:jc w:val="both"/>
      </w:pPr>
      <w:r>
        <w:rPr>
          <w:sz w:val="20"/>
        </w:rPr>
        <w:t xml:space="preserve">85. 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специалистом Департамента, уполномоченным на предоставление муниципальной услуги уполномоченному специалисту Департамента, ответственному за прием и регистрацию входящей и исходящей корреспонденции.</w:t>
      </w:r>
    </w:p>
    <w:p>
      <w:pPr>
        <w:pStyle w:val="0"/>
        <w:spacing w:before="200" w:lineRule="auto"/>
        <w:ind w:firstLine="540"/>
        <w:jc w:val="both"/>
      </w:pPr>
      <w:r>
        <w:rPr>
          <w:sz w:val="20"/>
        </w:rPr>
        <w:t xml:space="preserve">86. 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с использованием средств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pPr>
        <w:pStyle w:val="0"/>
        <w:spacing w:before="200" w:lineRule="auto"/>
        <w:ind w:firstLine="540"/>
        <w:jc w:val="both"/>
      </w:pPr>
      <w:r>
        <w:rPr>
          <w:sz w:val="20"/>
        </w:rPr>
        <w:t xml:space="preserve">87.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pPr>
        <w:pStyle w:val="0"/>
        <w:spacing w:before="200" w:lineRule="auto"/>
        <w:ind w:firstLine="540"/>
        <w:jc w:val="both"/>
      </w:pPr>
      <w:r>
        <w:rPr>
          <w:sz w:val="20"/>
        </w:rPr>
        <w:t xml:space="preserve">88. 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на ЕПГУ.</w:t>
      </w:r>
    </w:p>
    <w:p>
      <w:pPr>
        <w:pStyle w:val="0"/>
        <w:jc w:val="both"/>
      </w:pPr>
      <w:r>
        <w:rPr>
          <w:sz w:val="20"/>
        </w:rPr>
      </w:r>
    </w:p>
    <w:p>
      <w:pPr>
        <w:pStyle w:val="2"/>
        <w:outlineLvl w:val="2"/>
        <w:jc w:val="center"/>
      </w:pPr>
      <w:r>
        <w:rPr>
          <w:sz w:val="20"/>
        </w:rPr>
        <w:t xml:space="preserve">35. Порядок исправления допущенных опечаток и ошибок</w:t>
      </w:r>
    </w:p>
    <w:p>
      <w:pPr>
        <w:pStyle w:val="2"/>
        <w:jc w:val="center"/>
      </w:pPr>
      <w:r>
        <w:rPr>
          <w:sz w:val="20"/>
        </w:rPr>
        <w:t xml:space="preserve">в выданных в результате предоставления муниципальной услуги</w:t>
      </w:r>
    </w:p>
    <w:p>
      <w:pPr>
        <w:pStyle w:val="2"/>
        <w:jc w:val="center"/>
      </w:pPr>
      <w:r>
        <w:rPr>
          <w:sz w:val="20"/>
        </w:rPr>
        <w:t xml:space="preserve">документах</w:t>
      </w:r>
    </w:p>
    <w:p>
      <w:pPr>
        <w:pStyle w:val="0"/>
        <w:jc w:val="both"/>
      </w:pPr>
      <w:r>
        <w:rPr>
          <w:sz w:val="20"/>
        </w:rPr>
      </w:r>
    </w:p>
    <w:p>
      <w:pPr>
        <w:pStyle w:val="0"/>
        <w:ind w:firstLine="540"/>
        <w:jc w:val="both"/>
      </w:pPr>
      <w:r>
        <w:rPr>
          <w:sz w:val="20"/>
        </w:rPr>
        <w:t xml:space="preserve">89.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pPr>
        <w:pStyle w:val="0"/>
        <w:spacing w:before="200" w:lineRule="auto"/>
        <w:ind w:firstLine="540"/>
        <w:jc w:val="both"/>
      </w:pPr>
      <w:r>
        <w:rPr>
          <w:sz w:val="20"/>
        </w:rPr>
        <w:t xml:space="preserve">90. Уполномоченный специалист Департамента, ответственный за прием и регистрацию входящей и исходящей корреспонденции, вносит в СЭД "Дело" запись о приеме заявления об исправлении опечаток и ошибок, осуществляет присвоение входящего номера и передает зарегистрированное заявление начальнику Управления.</w:t>
      </w:r>
    </w:p>
    <w:p>
      <w:pPr>
        <w:pStyle w:val="0"/>
        <w:jc w:val="both"/>
      </w:pPr>
      <w:r>
        <w:rPr>
          <w:sz w:val="20"/>
        </w:rPr>
        <w:t xml:space="preserve">(в ред. </w:t>
      </w:r>
      <w:hyperlink w:history="0" r:id="rId64"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91. В случае представления документов посредством ЕПГУ, уполномоченный специалист Департамента, ответственный за прием и регистрацию входящей и исходящей корреспонденции, направляет уведомление о регистрации запроса и иных документов заявителю.</w:t>
      </w:r>
    </w:p>
    <w:p>
      <w:pPr>
        <w:pStyle w:val="0"/>
        <w:jc w:val="both"/>
      </w:pPr>
      <w:r>
        <w:rPr>
          <w:sz w:val="20"/>
        </w:rPr>
        <w:t xml:space="preserve">(в ред. </w:t>
      </w:r>
      <w:hyperlink w:history="0" r:id="rId65"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92. Начальник Управления рассматривает заявление и направляет его специалисту Департамента, уполномоченному на предоставление муниципальной услуги, 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pPr>
        <w:pStyle w:val="0"/>
        <w:spacing w:before="200" w:lineRule="auto"/>
        <w:ind w:firstLine="540"/>
        <w:jc w:val="both"/>
      </w:pPr>
      <w:r>
        <w:rPr>
          <w:sz w:val="20"/>
        </w:rPr>
        <w:t xml:space="preserve">93. В случае выявления допущенных опечаток и ошибок специалист Департамента, уполномоченный на предоставление муниципальной услуги, устраняет данный недостаток путем подготовки нового результата предоставления муниципальной услуги (</w:t>
      </w:r>
      <w:hyperlink w:history="0" w:anchor="P103" w:tooltip="11. Результатом предоставления муниципальной услуги является выдача (направление) заявителю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w:r>
          <w:rPr>
            <w:sz w:val="20"/>
            <w:color w:val="0000ff"/>
          </w:rPr>
          <w:t xml:space="preserve">пункт 11</w:t>
        </w:r>
      </w:hyperlink>
      <w:r>
        <w:rPr>
          <w:sz w:val="20"/>
        </w:rPr>
        <w:t xml:space="preserve"> административного регламента).</w:t>
      </w:r>
    </w:p>
    <w:p>
      <w:pPr>
        <w:pStyle w:val="0"/>
        <w:spacing w:before="200" w:lineRule="auto"/>
        <w:ind w:firstLine="540"/>
        <w:jc w:val="both"/>
      </w:pPr>
      <w:r>
        <w:rPr>
          <w:sz w:val="20"/>
        </w:rPr>
        <w:t xml:space="preserve">94. В случае отсутствия опечаток и ошибок в выданных в результате предоставления муниципальной услуги документах специалист Департамента, уполномоченный на предоставление муниципальной услуги,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уполномоченному на предоставление муниципальной услуги, для выдачи (направления) заявителю.</w:t>
      </w:r>
    </w:p>
    <w:p>
      <w:pPr>
        <w:pStyle w:val="0"/>
        <w:spacing w:before="200" w:lineRule="auto"/>
        <w:ind w:firstLine="540"/>
        <w:jc w:val="both"/>
      </w:pPr>
      <w:r>
        <w:rPr>
          <w:sz w:val="20"/>
        </w:rPr>
        <w:t xml:space="preserve">95. Специалист Департамента, уполномоченный на предоставление муниципальной услуги,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СЭД "Дело".</w:t>
      </w:r>
    </w:p>
    <w:p>
      <w:pPr>
        <w:pStyle w:val="0"/>
        <w:jc w:val="both"/>
      </w:pPr>
      <w:r>
        <w:rPr>
          <w:sz w:val="20"/>
        </w:rPr>
        <w:t xml:space="preserve">(в ред. </w:t>
      </w:r>
      <w:hyperlink w:history="0" r:id="rId66"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96. Максимальный срок для исправления допущенных опечаток и ошибок в выданных в результате предоставления муниципальной услуги документах - 5 календарных дней со дня поступления заявления об исправлении допущенных опечаток и ошибок.</w:t>
      </w:r>
    </w:p>
    <w:p>
      <w:pPr>
        <w:pStyle w:val="0"/>
        <w:spacing w:before="200" w:lineRule="auto"/>
        <w:ind w:firstLine="540"/>
        <w:jc w:val="both"/>
      </w:pPr>
      <w:r>
        <w:rPr>
          <w:sz w:val="20"/>
        </w:rPr>
        <w:t xml:space="preserve">97. Оригинал документа, в котором содержится опечатка и 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pPr>
        <w:pStyle w:val="0"/>
        <w:spacing w:before="200" w:lineRule="auto"/>
        <w:ind w:firstLine="540"/>
        <w:jc w:val="both"/>
      </w:pPr>
      <w:r>
        <w:rPr>
          <w:sz w:val="20"/>
        </w:rPr>
        <w:t xml:space="preserve">98. Критерием принятия решения является наличие (отсутствие) опечатки и ошибки.</w:t>
      </w:r>
    </w:p>
    <w:p>
      <w:pPr>
        <w:pStyle w:val="0"/>
        <w:spacing w:before="200" w:lineRule="auto"/>
        <w:ind w:firstLine="540"/>
        <w:jc w:val="both"/>
      </w:pPr>
      <w:r>
        <w:rPr>
          <w:sz w:val="20"/>
        </w:rPr>
        <w:t xml:space="preserve">99. Результат:</w:t>
      </w:r>
    </w:p>
    <w:p>
      <w:pPr>
        <w:pStyle w:val="0"/>
        <w:spacing w:before="200" w:lineRule="auto"/>
        <w:ind w:firstLine="540"/>
        <w:jc w:val="both"/>
      </w:pPr>
      <w:r>
        <w:rPr>
          <w:sz w:val="20"/>
        </w:rPr>
        <w:t xml:space="preserve">- в случае наличия опечатки и ошибки - новый результат предоставления муниципальной услуги;</w:t>
      </w:r>
    </w:p>
    <w:p>
      <w:pPr>
        <w:pStyle w:val="0"/>
        <w:spacing w:before="200" w:lineRule="auto"/>
        <w:ind w:firstLine="540"/>
        <w:jc w:val="both"/>
      </w:pPr>
      <w:r>
        <w:rPr>
          <w:sz w:val="20"/>
        </w:rPr>
        <w:t xml:space="preserve">-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p>
    <w:p>
      <w:pPr>
        <w:pStyle w:val="0"/>
        <w:spacing w:before="200" w:lineRule="auto"/>
        <w:ind w:firstLine="540"/>
        <w:jc w:val="both"/>
      </w:pPr>
      <w:r>
        <w:rPr>
          <w:sz w:val="20"/>
        </w:rPr>
        <w:t xml:space="preserve">100. Способ фиксации результата: внесение сведений в журнал регистрации исходящей корреспонденции с присвоением регистрационного номера в СЭД "Дело".</w:t>
      </w:r>
    </w:p>
    <w:p>
      <w:pPr>
        <w:pStyle w:val="0"/>
        <w:jc w:val="both"/>
      </w:pPr>
      <w:r>
        <w:rPr>
          <w:sz w:val="20"/>
        </w:rPr>
        <w:t xml:space="preserve">(в ред. </w:t>
      </w:r>
      <w:hyperlink w:history="0" r:id="rId67"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jc w:val="both"/>
      </w:pPr>
      <w:r>
        <w:rPr>
          <w:sz w:val="20"/>
        </w:rPr>
      </w:r>
    </w:p>
    <w:p>
      <w:pPr>
        <w:pStyle w:val="2"/>
        <w:outlineLvl w:val="1"/>
        <w:jc w:val="center"/>
      </w:pPr>
      <w:r>
        <w:rPr>
          <w:sz w:val="20"/>
        </w:rPr>
        <w:t xml:space="preserve">Раздел 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2"/>
        <w:outlineLvl w:val="2"/>
        <w:jc w:val="center"/>
      </w:pPr>
      <w:r>
        <w:rPr>
          <w:sz w:val="20"/>
        </w:rPr>
        <w:t xml:space="preserve">36. Порядок осуществления текущего контроля за соблюдением</w:t>
      </w:r>
    </w:p>
    <w:p>
      <w:pPr>
        <w:pStyle w:val="2"/>
        <w:jc w:val="center"/>
      </w:pPr>
      <w:r>
        <w:rPr>
          <w:sz w:val="20"/>
        </w:rPr>
        <w:t xml:space="preserve">и исполнением ответственными должностными лицами положений</w:t>
      </w:r>
    </w:p>
    <w:p>
      <w:pPr>
        <w:pStyle w:val="2"/>
        <w:jc w:val="center"/>
      </w:pPr>
      <w:r>
        <w:rPr>
          <w:sz w:val="20"/>
        </w:rPr>
        <w:t xml:space="preserve">регламента и иных нормативных правовых актов,</w:t>
      </w:r>
    </w:p>
    <w:p>
      <w:pPr>
        <w:pStyle w:val="2"/>
        <w:jc w:val="center"/>
      </w:pPr>
      <w:r>
        <w:rPr>
          <w:sz w:val="20"/>
        </w:rPr>
        <w:t xml:space="preserve">устанавливающих требования к предоставлению муниципальной</w:t>
      </w:r>
    </w:p>
    <w:p>
      <w:pPr>
        <w:pStyle w:val="2"/>
        <w:jc w:val="center"/>
      </w:pPr>
      <w:r>
        <w:rPr>
          <w:sz w:val="20"/>
        </w:rPr>
        <w:t xml:space="preserve">услуги, а также принятием ими решений</w:t>
      </w:r>
    </w:p>
    <w:p>
      <w:pPr>
        <w:pStyle w:val="0"/>
        <w:jc w:val="both"/>
      </w:pPr>
      <w:r>
        <w:rPr>
          <w:sz w:val="20"/>
        </w:rPr>
      </w:r>
    </w:p>
    <w:p>
      <w:pPr>
        <w:pStyle w:val="0"/>
        <w:ind w:firstLine="540"/>
        <w:jc w:val="both"/>
      </w:pPr>
      <w:r>
        <w:rPr>
          <w:sz w:val="20"/>
        </w:rPr>
        <w:t xml:space="preserve">101.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pPr>
        <w:pStyle w:val="0"/>
        <w:spacing w:before="200" w:lineRule="auto"/>
        <w:ind w:firstLine="540"/>
        <w:jc w:val="both"/>
      </w:pPr>
      <w:r>
        <w:rPr>
          <w:sz w:val="20"/>
        </w:rPr>
        <w:t xml:space="preserve">Текущий контроль осуществляется путем проведения проверок соблюдения и исполнения положений административного регламента.</w:t>
      </w:r>
    </w:p>
    <w:p>
      <w:pPr>
        <w:pStyle w:val="0"/>
        <w:jc w:val="both"/>
      </w:pPr>
      <w:r>
        <w:rPr>
          <w:sz w:val="20"/>
        </w:rPr>
      </w:r>
    </w:p>
    <w:p>
      <w:pPr>
        <w:pStyle w:val="2"/>
        <w:outlineLvl w:val="2"/>
        <w:jc w:val="center"/>
      </w:pPr>
      <w:r>
        <w:rPr>
          <w:sz w:val="20"/>
        </w:rPr>
        <w:t xml:space="preserve">37. Порядок и периодичность осуществления плановых</w:t>
      </w:r>
    </w:p>
    <w:p>
      <w:pPr>
        <w:pStyle w:val="2"/>
        <w:jc w:val="center"/>
      </w:pPr>
      <w:r>
        <w:rPr>
          <w:sz w:val="20"/>
        </w:rPr>
        <w:t xml:space="preserve">и внеплановых проверок полноты и качества предоставления</w:t>
      </w:r>
    </w:p>
    <w:p>
      <w:pPr>
        <w:pStyle w:val="2"/>
        <w:jc w:val="center"/>
      </w:pPr>
      <w:r>
        <w:rPr>
          <w:sz w:val="20"/>
        </w:rPr>
        <w:t xml:space="preserve">муниципальной услуги, в том числе порядок и формы контроля</w:t>
      </w:r>
    </w:p>
    <w:p>
      <w:pPr>
        <w:pStyle w:val="2"/>
        <w:jc w:val="center"/>
      </w:pPr>
      <w:r>
        <w:rPr>
          <w:sz w:val="20"/>
        </w:rPr>
        <w:t xml:space="preserve">за полнотой и качеством предоставления муниципальной услуги</w:t>
      </w:r>
    </w:p>
    <w:p>
      <w:pPr>
        <w:pStyle w:val="0"/>
        <w:jc w:val="both"/>
      </w:pPr>
      <w:r>
        <w:rPr>
          <w:sz w:val="20"/>
        </w:rPr>
      </w:r>
    </w:p>
    <w:p>
      <w:pPr>
        <w:pStyle w:val="0"/>
        <w:ind w:firstLine="540"/>
        <w:jc w:val="both"/>
      </w:pPr>
      <w:r>
        <w:rPr>
          <w:sz w:val="20"/>
        </w:rPr>
        <w:t xml:space="preserve">102.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pPr>
        <w:pStyle w:val="0"/>
        <w:spacing w:before="200" w:lineRule="auto"/>
        <w:ind w:firstLine="540"/>
        <w:jc w:val="both"/>
      </w:pPr>
      <w:r>
        <w:rPr>
          <w:sz w:val="20"/>
        </w:rPr>
        <w:t xml:space="preserve">103.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pPr>
        <w:pStyle w:val="0"/>
        <w:spacing w:before="200" w:lineRule="auto"/>
        <w:ind w:firstLine="540"/>
        <w:jc w:val="both"/>
      </w:pPr>
      <w:r>
        <w:rPr>
          <w:sz w:val="20"/>
        </w:rPr>
        <w:t xml:space="preserve">104.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pPr>
        <w:pStyle w:val="0"/>
        <w:spacing w:before="200" w:lineRule="auto"/>
        <w:ind w:firstLine="540"/>
        <w:jc w:val="both"/>
      </w:pPr>
      <w:r>
        <w:rPr>
          <w:sz w:val="20"/>
        </w:rPr>
        <w:t xml:space="preserve">105.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pPr>
        <w:pStyle w:val="0"/>
        <w:spacing w:before="200" w:lineRule="auto"/>
        <w:ind w:firstLine="540"/>
        <w:jc w:val="both"/>
      </w:pPr>
      <w:r>
        <w:rPr>
          <w:sz w:val="20"/>
        </w:rPr>
        <w:t xml:space="preserve">106. Результаты проведенных проверок оформляются в виде акта проверки. В случае выявления нарушений прав заявителей председателем Департамента (или уполномоченным им лицом) осуществляется привлечение виновных лиц к ответственности в соответствии с законодательством Российской Федерации.</w:t>
      </w:r>
    </w:p>
    <w:p>
      <w:pPr>
        <w:pStyle w:val="0"/>
        <w:jc w:val="both"/>
      </w:pPr>
      <w:r>
        <w:rPr>
          <w:sz w:val="20"/>
        </w:rPr>
      </w:r>
    </w:p>
    <w:p>
      <w:pPr>
        <w:pStyle w:val="2"/>
        <w:outlineLvl w:val="2"/>
        <w:jc w:val="center"/>
      </w:pPr>
      <w:r>
        <w:rPr>
          <w:sz w:val="20"/>
        </w:rPr>
        <w:t xml:space="preserve">38. Ответственность должностных лиц органа, предоставляющего</w:t>
      </w:r>
    </w:p>
    <w:p>
      <w:pPr>
        <w:pStyle w:val="2"/>
        <w:jc w:val="center"/>
      </w:pPr>
      <w:r>
        <w:rPr>
          <w:sz w:val="20"/>
        </w:rPr>
        <w:t xml:space="preserve">муниципальную услугу, за решения и действия (бездействие),</w:t>
      </w:r>
    </w:p>
    <w:p>
      <w:pPr>
        <w:pStyle w:val="2"/>
        <w:jc w:val="center"/>
      </w:pPr>
      <w:r>
        <w:rPr>
          <w:sz w:val="20"/>
        </w:rPr>
        <w:t xml:space="preserve">принимаемые (осуществляемые) ими в ходе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107.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pPr>
        <w:pStyle w:val="0"/>
        <w:spacing w:before="200" w:lineRule="auto"/>
        <w:ind w:firstLine="540"/>
        <w:jc w:val="both"/>
      </w:pPr>
      <w:r>
        <w:rPr>
          <w:sz w:val="20"/>
        </w:rPr>
        <w:t xml:space="preserve">108.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pPr>
        <w:pStyle w:val="0"/>
        <w:spacing w:before="200" w:lineRule="auto"/>
        <w:ind w:firstLine="540"/>
        <w:jc w:val="both"/>
      </w:pPr>
      <w:r>
        <w:rPr>
          <w:sz w:val="20"/>
        </w:rPr>
        <w:t xml:space="preserve">109. Должностные лица Департамента несут персональную ответственность за своевременность и качество предоставления муниципальной услуги.</w:t>
      </w:r>
    </w:p>
    <w:p>
      <w:pPr>
        <w:pStyle w:val="0"/>
        <w:jc w:val="both"/>
      </w:pPr>
      <w:r>
        <w:rPr>
          <w:sz w:val="20"/>
        </w:rPr>
      </w:r>
    </w:p>
    <w:p>
      <w:pPr>
        <w:pStyle w:val="2"/>
        <w:outlineLvl w:val="2"/>
        <w:jc w:val="center"/>
      </w:pPr>
      <w:r>
        <w:rPr>
          <w:sz w:val="20"/>
        </w:rPr>
        <w:t xml:space="preserve">39. Положения, характеризующие требования к порядку и формам</w:t>
      </w:r>
    </w:p>
    <w:p>
      <w:pPr>
        <w:pStyle w:val="2"/>
        <w:jc w:val="center"/>
      </w:pPr>
      <w:r>
        <w:rPr>
          <w:sz w:val="20"/>
        </w:rPr>
        <w:t xml:space="preserve">контроля за предоставлением муниципальной услуги, в том</w:t>
      </w:r>
    </w:p>
    <w:p>
      <w:pPr>
        <w:pStyle w:val="2"/>
        <w:jc w:val="center"/>
      </w:pPr>
      <w:r>
        <w:rPr>
          <w:sz w:val="20"/>
        </w:rPr>
        <w:t xml:space="preserve">числе со стороны граждан, их объединений и организаций</w:t>
      </w:r>
    </w:p>
    <w:p>
      <w:pPr>
        <w:pStyle w:val="0"/>
        <w:jc w:val="both"/>
      </w:pPr>
      <w:r>
        <w:rPr>
          <w:sz w:val="20"/>
        </w:rPr>
      </w:r>
    </w:p>
    <w:p>
      <w:pPr>
        <w:pStyle w:val="0"/>
        <w:ind w:firstLine="540"/>
        <w:jc w:val="both"/>
      </w:pPr>
      <w:r>
        <w:rPr>
          <w:sz w:val="20"/>
        </w:rPr>
        <w:t xml:space="preserve">110.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pPr>
        <w:pStyle w:val="0"/>
        <w:spacing w:before="200" w:lineRule="auto"/>
        <w:ind w:firstLine="540"/>
        <w:jc w:val="both"/>
      </w:pPr>
      <w:r>
        <w:rPr>
          <w:sz w:val="20"/>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pPr>
        <w:pStyle w:val="0"/>
        <w:spacing w:before="200" w:lineRule="auto"/>
        <w:ind w:firstLine="540"/>
        <w:jc w:val="both"/>
      </w:pPr>
      <w:r>
        <w:rPr>
          <w:sz w:val="20"/>
        </w:rPr>
        <w:t xml:space="preserve">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0"/>
        <w:jc w:val="both"/>
      </w:pPr>
      <w:r>
        <w:rPr>
          <w:sz w:val="20"/>
        </w:rPr>
      </w:r>
    </w:p>
    <w:p>
      <w:pPr>
        <w:pStyle w:val="2"/>
        <w:outlineLvl w:val="2"/>
        <w:jc w:val="center"/>
      </w:pPr>
      <w:r>
        <w:rPr>
          <w:sz w:val="20"/>
        </w:rPr>
        <w:t xml:space="preserve">40. Информация для заявителей об их праве на досудебное</w:t>
      </w:r>
    </w:p>
    <w:p>
      <w:pPr>
        <w:pStyle w:val="2"/>
        <w:jc w:val="center"/>
      </w:pPr>
      <w:r>
        <w:rPr>
          <w:sz w:val="20"/>
        </w:rPr>
        <w:t xml:space="preserve">(внесудебное) обжалование действий (бездействия) и (или)</w:t>
      </w:r>
    </w:p>
    <w:p>
      <w:pPr>
        <w:pStyle w:val="2"/>
        <w:jc w:val="center"/>
      </w:pPr>
      <w:r>
        <w:rPr>
          <w:sz w:val="20"/>
        </w:rPr>
        <w:t xml:space="preserve">решений, принятых и осуществляемых в ходе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111.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Федеральным </w:t>
      </w:r>
      <w:hyperlink w:history="0" r:id="rId6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jc w:val="both"/>
      </w:pPr>
      <w:r>
        <w:rPr>
          <w:sz w:val="20"/>
        </w:rPr>
      </w:r>
    </w:p>
    <w:p>
      <w:pPr>
        <w:pStyle w:val="2"/>
        <w:outlineLvl w:val="2"/>
        <w:jc w:val="center"/>
      </w:pPr>
      <w:r>
        <w:rPr>
          <w:sz w:val="20"/>
        </w:rPr>
        <w:t xml:space="preserve">41. Полный перечень оснований для подачи жалобы</w:t>
      </w:r>
    </w:p>
    <w:p>
      <w:pPr>
        <w:pStyle w:val="0"/>
        <w:jc w:val="both"/>
      </w:pPr>
      <w:r>
        <w:rPr>
          <w:sz w:val="20"/>
        </w:rPr>
      </w:r>
    </w:p>
    <w:p>
      <w:pPr>
        <w:pStyle w:val="0"/>
        <w:ind w:firstLine="540"/>
        <w:jc w:val="both"/>
      </w:pPr>
      <w:r>
        <w:rPr>
          <w:sz w:val="20"/>
        </w:rPr>
        <w:t xml:space="preserve">112. Заявитель может обратиться с жалобой, в том числе в следующих случаях:</w:t>
      </w:r>
    </w:p>
    <w:p>
      <w:pPr>
        <w:pStyle w:val="0"/>
        <w:spacing w:before="200" w:lineRule="auto"/>
        <w:ind w:firstLine="540"/>
        <w:jc w:val="both"/>
      </w:pPr>
      <w:r>
        <w:rPr>
          <w:sz w:val="20"/>
        </w:rPr>
        <w:t xml:space="preserve">нарушение срока регистрации запроса заявителя о предоставлении муниципальной услуги;</w:t>
      </w:r>
    </w:p>
    <w:p>
      <w:pPr>
        <w:pStyle w:val="0"/>
        <w:spacing w:before="200" w:lineRule="auto"/>
        <w:ind w:firstLine="540"/>
        <w:jc w:val="both"/>
      </w:pPr>
      <w:r>
        <w:rPr>
          <w:sz w:val="20"/>
        </w:rPr>
        <w:t xml:space="preserve">нарушение срока предоставления муниципальной услуги;</w:t>
      </w:r>
    </w:p>
    <w:p>
      <w:pPr>
        <w:pStyle w:val="0"/>
        <w:spacing w:before="200" w:lineRule="auto"/>
        <w:ind w:firstLine="540"/>
        <w:jc w:val="both"/>
      </w:pPr>
      <w:r>
        <w:rPr>
          <w:sz w:val="20"/>
        </w:rPr>
        <w:t xml:space="preserve">требование у заявителя документов или информации, либо осуществление административных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0"/>
        <w:spacing w:before="200" w:lineRule="auto"/>
        <w:ind w:firstLine="540"/>
        <w:jc w:val="both"/>
      </w:pPr>
      <w:r>
        <w:rPr>
          <w:sz w:val="20"/>
        </w:rPr>
        <w:t xml:space="preserve">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w:t>
      </w:r>
      <w:hyperlink w:history="0" w:anchor="P154"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r>
          <w:rPr>
            <w:sz w:val="20"/>
            <w:color w:val="0000ff"/>
          </w:rPr>
          <w:t xml:space="preserve">подпунктом 4 пункта 16</w:t>
        </w:r>
      </w:hyperlink>
      <w:r>
        <w:rPr>
          <w:sz w:val="20"/>
        </w:rPr>
        <w:t xml:space="preserve"> административного регламента.</w:t>
      </w:r>
    </w:p>
    <w:p>
      <w:pPr>
        <w:pStyle w:val="0"/>
        <w:jc w:val="both"/>
      </w:pPr>
      <w:r>
        <w:rPr>
          <w:sz w:val="20"/>
        </w:rPr>
      </w:r>
    </w:p>
    <w:p>
      <w:pPr>
        <w:pStyle w:val="2"/>
        <w:outlineLvl w:val="2"/>
        <w:jc w:val="center"/>
      </w:pPr>
      <w:r>
        <w:rPr>
          <w:sz w:val="20"/>
        </w:rPr>
        <w:t xml:space="preserve">42. Органы местного самоуправления, организации</w:t>
      </w:r>
    </w:p>
    <w:p>
      <w:pPr>
        <w:pStyle w:val="2"/>
        <w:jc w:val="center"/>
      </w:pPr>
      <w:r>
        <w:rPr>
          <w:sz w:val="20"/>
        </w:rPr>
        <w:t xml:space="preserve">и уполномоченные на рассмотрение жалобы лица, которым может</w:t>
      </w:r>
    </w:p>
    <w:p>
      <w:pPr>
        <w:pStyle w:val="2"/>
        <w:jc w:val="center"/>
      </w:pPr>
      <w:r>
        <w:rPr>
          <w:sz w:val="20"/>
        </w:rPr>
        <w:t xml:space="preserve">быть направлена жалоба заявителя в досудебном (внесудебном)</w:t>
      </w:r>
    </w:p>
    <w:p>
      <w:pPr>
        <w:pStyle w:val="2"/>
        <w:jc w:val="center"/>
      </w:pPr>
      <w:r>
        <w:rPr>
          <w:sz w:val="20"/>
        </w:rPr>
        <w:t xml:space="preserve">порядке</w:t>
      </w:r>
    </w:p>
    <w:p>
      <w:pPr>
        <w:pStyle w:val="0"/>
        <w:jc w:val="both"/>
      </w:pPr>
      <w:r>
        <w:rPr>
          <w:sz w:val="20"/>
        </w:rPr>
      </w:r>
    </w:p>
    <w:p>
      <w:pPr>
        <w:pStyle w:val="0"/>
        <w:ind w:firstLine="540"/>
        <w:jc w:val="both"/>
      </w:pPr>
      <w:r>
        <w:rPr>
          <w:sz w:val="20"/>
        </w:rPr>
        <w:t xml:space="preserve">113.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в любые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pPr>
        <w:pStyle w:val="0"/>
        <w:jc w:val="both"/>
      </w:pPr>
      <w:r>
        <w:rPr>
          <w:sz w:val="20"/>
        </w:rPr>
      </w:r>
    </w:p>
    <w:p>
      <w:pPr>
        <w:pStyle w:val="2"/>
        <w:outlineLvl w:val="2"/>
        <w:jc w:val="center"/>
      </w:pPr>
      <w:r>
        <w:rPr>
          <w:sz w:val="20"/>
        </w:rPr>
        <w:t xml:space="preserve">43. Способы информирования заявителей о порядке подачи</w:t>
      </w:r>
    </w:p>
    <w:p>
      <w:pPr>
        <w:pStyle w:val="2"/>
        <w:jc w:val="center"/>
      </w:pPr>
      <w:r>
        <w:rPr>
          <w:sz w:val="20"/>
        </w:rPr>
        <w:t xml:space="preserve">и рассмотрения жалобы, в том числе с использованием</w:t>
      </w:r>
    </w:p>
    <w:p>
      <w:pPr>
        <w:pStyle w:val="2"/>
        <w:jc w:val="center"/>
      </w:pPr>
      <w:r>
        <w:rPr>
          <w:sz w:val="20"/>
        </w:rPr>
        <w:t xml:space="preserve">ЕПГУ</w:t>
      </w:r>
    </w:p>
    <w:p>
      <w:pPr>
        <w:pStyle w:val="0"/>
        <w:jc w:val="center"/>
      </w:pPr>
      <w:r>
        <w:rPr>
          <w:sz w:val="20"/>
        </w:rPr>
      </w:r>
    </w:p>
    <w:p>
      <w:pPr>
        <w:pStyle w:val="0"/>
        <w:jc w:val="center"/>
      </w:pPr>
      <w:r>
        <w:rPr>
          <w:sz w:val="20"/>
        </w:rPr>
        <w:t xml:space="preserve">(в ред. </w:t>
      </w:r>
      <w:hyperlink w:history="0" r:id="rId69"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13.06.2023 N 1792)</w:t>
      </w:r>
    </w:p>
    <w:p>
      <w:pPr>
        <w:pStyle w:val="0"/>
        <w:jc w:val="both"/>
      </w:pPr>
      <w:r>
        <w:rPr>
          <w:sz w:val="20"/>
        </w:rPr>
      </w:r>
    </w:p>
    <w:p>
      <w:pPr>
        <w:pStyle w:val="0"/>
        <w:ind w:firstLine="540"/>
        <w:jc w:val="both"/>
      </w:pPr>
      <w:r>
        <w:rPr>
          <w:sz w:val="20"/>
        </w:rPr>
        <w:t xml:space="preserve">114. Информация о порядке подачи и рассмотрения жалобы размещается на информационном стенде Департамента,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pPr>
        <w:pStyle w:val="0"/>
        <w:jc w:val="both"/>
      </w:pPr>
      <w:r>
        <w:rPr>
          <w:sz w:val="20"/>
        </w:rPr>
      </w:r>
    </w:p>
    <w:p>
      <w:pPr>
        <w:pStyle w:val="2"/>
        <w:outlineLvl w:val="2"/>
        <w:jc w:val="center"/>
      </w:pPr>
      <w:r>
        <w:rPr>
          <w:sz w:val="20"/>
        </w:rPr>
        <w:t xml:space="preserve">44. Перечень нормативных правовых актов, регулирующих</w:t>
      </w:r>
    </w:p>
    <w:p>
      <w:pPr>
        <w:pStyle w:val="2"/>
        <w:jc w:val="center"/>
      </w:pPr>
      <w:r>
        <w:rPr>
          <w:sz w:val="20"/>
        </w:rPr>
        <w:t xml:space="preserve">порядок досудебного (внесудебного) обжалования решений</w:t>
      </w:r>
    </w:p>
    <w:p>
      <w:pPr>
        <w:pStyle w:val="2"/>
        <w:jc w:val="center"/>
      </w:pPr>
      <w:r>
        <w:rPr>
          <w:sz w:val="20"/>
        </w:rPr>
        <w:t xml:space="preserve">и действия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0"/>
        <w:jc w:val="both"/>
      </w:pPr>
      <w:r>
        <w:rPr>
          <w:sz w:val="20"/>
        </w:rPr>
      </w:r>
    </w:p>
    <w:p>
      <w:pPr>
        <w:pStyle w:val="0"/>
        <w:ind w:firstLine="540"/>
        <w:jc w:val="both"/>
      </w:pPr>
      <w:r>
        <w:rPr>
          <w:sz w:val="20"/>
        </w:rPr>
        <w:t xml:space="preserve">115. Досудебное (внесудебное) обжалование решений, действий (бездействия) Департамента, а также его должностных лиц регулируется:</w:t>
      </w:r>
    </w:p>
    <w:p>
      <w:pPr>
        <w:pStyle w:val="0"/>
        <w:spacing w:before="200" w:lineRule="auto"/>
        <w:ind w:firstLine="540"/>
        <w:jc w:val="both"/>
      </w:pPr>
      <w:r>
        <w:rPr>
          <w:sz w:val="20"/>
        </w:rPr>
        <w:t xml:space="preserve">1) Федеральным </w:t>
      </w:r>
      <w:hyperlink w:history="0" r:id="rId7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spacing w:before="200" w:lineRule="auto"/>
        <w:ind w:firstLine="540"/>
        <w:jc w:val="both"/>
      </w:pPr>
      <w:r>
        <w:rPr>
          <w:sz w:val="20"/>
        </w:rPr>
        <w:t xml:space="preserve">2) </w:t>
      </w:r>
      <w:hyperlink w:history="0" r:id="rId71"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spacing w:before="200" w:lineRule="auto"/>
        <w:ind w:firstLine="540"/>
        <w:jc w:val="both"/>
      </w:pPr>
      <w:r>
        <w:rPr>
          <w:sz w:val="20"/>
        </w:rPr>
        <w:t xml:space="preserve">116.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w:t>
      </w:r>
    </w:p>
    <w:p>
      <w:pPr>
        <w:pStyle w:val="0"/>
        <w:jc w:val="both"/>
      </w:pPr>
      <w:r>
        <w:rPr>
          <w:sz w:val="20"/>
        </w:rPr>
        <w:t xml:space="preserve">(в ред. </w:t>
      </w:r>
      <w:hyperlink w:history="0" r:id="rId72"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 от 13.06.2023 N 1792)</w:t>
      </w:r>
    </w:p>
    <w:p>
      <w:pPr>
        <w:pStyle w:val="0"/>
        <w:spacing w:before="200" w:lineRule="auto"/>
        <w:ind w:firstLine="540"/>
        <w:jc w:val="both"/>
      </w:pPr>
      <w:r>
        <w:rPr>
          <w:sz w:val="20"/>
        </w:rPr>
        <w:t xml:space="preserve">Департамент обеспечивает размещение и актуализацию информации, указанной в настоящем подразделе административного регламента.</w:t>
      </w:r>
    </w:p>
    <w:p>
      <w:pPr>
        <w:pStyle w:val="0"/>
        <w:jc w:val="both"/>
      </w:pPr>
      <w:r>
        <w:rPr>
          <w:sz w:val="20"/>
        </w:rPr>
      </w:r>
    </w:p>
    <w:p>
      <w:pPr>
        <w:pStyle w:val="2"/>
        <w:outlineLvl w:val="2"/>
        <w:jc w:val="center"/>
      </w:pPr>
      <w:r>
        <w:rPr>
          <w:sz w:val="20"/>
        </w:rPr>
        <w:t xml:space="preserve">45. Право заявителя на получение информации и документов,</w:t>
      </w:r>
    </w:p>
    <w:p>
      <w:pPr>
        <w:pStyle w:val="2"/>
        <w:jc w:val="center"/>
      </w:pPr>
      <w:r>
        <w:rPr>
          <w:sz w:val="20"/>
        </w:rPr>
        <w:t xml:space="preserve">необходимых для обоснования и рассмотрения жалобы</w:t>
      </w:r>
    </w:p>
    <w:p>
      <w:pPr>
        <w:pStyle w:val="0"/>
        <w:jc w:val="both"/>
      </w:pPr>
      <w:r>
        <w:rPr>
          <w:sz w:val="20"/>
        </w:rPr>
      </w:r>
    </w:p>
    <w:p>
      <w:pPr>
        <w:pStyle w:val="0"/>
        <w:ind w:firstLine="540"/>
        <w:jc w:val="both"/>
      </w:pPr>
      <w:r>
        <w:rPr>
          <w:sz w:val="20"/>
        </w:rPr>
        <w:t xml:space="preserve">117. Заявитель имеет право на:</w:t>
      </w:r>
    </w:p>
    <w:p>
      <w:pPr>
        <w:pStyle w:val="0"/>
        <w:spacing w:before="200" w:lineRule="auto"/>
        <w:ind w:firstLine="540"/>
        <w:jc w:val="both"/>
      </w:pPr>
      <w:r>
        <w:rPr>
          <w:sz w:val="20"/>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118.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города Липецка с жалобой, или уполномоченного лица на основании доверенности, оформленной в соответствии с требованиями законодательства.</w:t>
      </w:r>
    </w:p>
    <w:p>
      <w:pPr>
        <w:pStyle w:val="0"/>
        <w:spacing w:before="200" w:lineRule="auto"/>
        <w:ind w:firstLine="540"/>
        <w:jc w:val="both"/>
      </w:pPr>
      <w:r>
        <w:rPr>
          <w:sz w:val="20"/>
        </w:rPr>
        <w:t xml:space="preserve">Уполномоченный специалист Департамента, ответственный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pPr>
        <w:pStyle w:val="0"/>
        <w:spacing w:before="200" w:lineRule="auto"/>
        <w:ind w:firstLine="540"/>
        <w:jc w:val="both"/>
      </w:pPr>
      <w:r>
        <w:rPr>
          <w:sz w:val="20"/>
        </w:rPr>
        <w:t xml:space="preserve">Председатель Департамента в срок, не превышающий 1 рабочий день, следующий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pPr>
        <w:pStyle w:val="0"/>
        <w:spacing w:before="200" w:lineRule="auto"/>
        <w:ind w:firstLine="540"/>
        <w:jc w:val="both"/>
      </w:pPr>
      <w:r>
        <w:rPr>
          <w:sz w:val="20"/>
        </w:rPr>
        <w:t xml:space="preserve">Документы и материалы, непосредственно затрагивающие права и свободы заявителя, предоставляются ему для ознакомления в течение 3 рабочих дней со дня регистрации заявления с учетом требований, установленных Федеральным </w:t>
      </w:r>
      <w:hyperlink w:history="0" r:id="rId73"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от 27.07.2006 N 152-ФЗ "О персональных данных", </w:t>
      </w:r>
      <w:hyperlink w:history="0" r:id="rId74" w:tooltip="Закон РФ от 21.07.1993 N 5485-1 (ред. от 08.08.2024) &quot;О государственной тайне&quot; {КонсультантПлюс}">
        <w:r>
          <w:rPr>
            <w:sz w:val="20"/>
            <w:color w:val="0000ff"/>
          </w:rPr>
          <w:t xml:space="preserve">Законом</w:t>
        </w:r>
      </w:hyperlink>
      <w:r>
        <w:rPr>
          <w:sz w:val="20"/>
        </w:rPr>
        <w:t xml:space="preserve"> Российской Федерации от 21.07.1993 N 5485-1 "О государственной тайне".</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center"/>
      </w:pPr>
      <w:r>
        <w:rPr>
          <w:sz w:val="20"/>
        </w:rPr>
      </w:r>
    </w:p>
    <w:p>
      <w:pPr>
        <w:pStyle w:val="0"/>
        <w:jc w:val="center"/>
      </w:pPr>
      <w:r>
        <w:rPr>
          <w:sz w:val="20"/>
        </w:rPr>
        <w:t xml:space="preserve">(в ред. </w:t>
      </w:r>
      <w:hyperlink w:history="0" r:id="rId75"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rPr>
        <w:t xml:space="preserve"> администрации г. Липецка</w:t>
      </w:r>
    </w:p>
    <w:p>
      <w:pPr>
        <w:pStyle w:val="0"/>
        <w:jc w:val="center"/>
      </w:pPr>
      <w:r>
        <w:rPr>
          <w:sz w:val="20"/>
        </w:rPr>
        <w:t xml:space="preserve">от 13.06.2023 N 1792)</w:t>
      </w:r>
    </w:p>
    <w:p>
      <w:pPr>
        <w:pStyle w:val="0"/>
        <w:jc w:val="both"/>
      </w:pPr>
      <w:r>
        <w:rPr>
          <w:sz w:val="20"/>
        </w:rPr>
      </w:r>
    </w:p>
    <w:p>
      <w:pPr>
        <w:pStyle w:val="2"/>
        <w:outlineLvl w:val="2"/>
        <w:jc w:val="center"/>
      </w:pPr>
      <w:r>
        <w:rPr>
          <w:sz w:val="20"/>
        </w:rPr>
        <w:t xml:space="preserve">46. Исчерпывающий перечень административных процедур</w:t>
      </w:r>
    </w:p>
    <w:p>
      <w:pPr>
        <w:pStyle w:val="0"/>
        <w:jc w:val="both"/>
      </w:pPr>
      <w:r>
        <w:rPr>
          <w:sz w:val="20"/>
        </w:rPr>
      </w:r>
    </w:p>
    <w:p>
      <w:pPr>
        <w:pStyle w:val="0"/>
        <w:ind w:firstLine="540"/>
        <w:jc w:val="both"/>
      </w:pPr>
      <w:r>
        <w:rPr>
          <w:sz w:val="20"/>
        </w:rPr>
        <w:t xml:space="preserve">119.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pPr>
        <w:pStyle w:val="0"/>
        <w:spacing w:before="200" w:lineRule="auto"/>
        <w:ind w:firstLine="540"/>
        <w:jc w:val="both"/>
      </w:pPr>
      <w:r>
        <w:rPr>
          <w:sz w:val="20"/>
        </w:rPr>
        <w:t xml:space="preserve">120.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121.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pPr>
        <w:pStyle w:val="0"/>
        <w:spacing w:before="200" w:lineRule="auto"/>
        <w:ind w:firstLine="540"/>
        <w:jc w:val="both"/>
      </w:pPr>
      <w:r>
        <w:rPr>
          <w:sz w:val="20"/>
        </w:rPr>
        <w:t xml:space="preserve">122. Передача результата предоставления муниципальной услуги из Департамента в МФЦ.</w:t>
      </w:r>
    </w:p>
    <w:p>
      <w:pPr>
        <w:pStyle w:val="0"/>
        <w:spacing w:before="200" w:lineRule="auto"/>
        <w:ind w:firstLine="540"/>
        <w:jc w:val="both"/>
      </w:pPr>
      <w:r>
        <w:rPr>
          <w:sz w:val="20"/>
        </w:rPr>
        <w:t xml:space="preserve">123. Выдача заявителю результата предоставления муниципальной услуги в МФЦ.</w:t>
      </w:r>
    </w:p>
    <w:p>
      <w:pPr>
        <w:pStyle w:val="0"/>
        <w:spacing w:before="200" w:lineRule="auto"/>
        <w:ind w:firstLine="540"/>
        <w:jc w:val="both"/>
      </w:pPr>
      <w:r>
        <w:rPr>
          <w:sz w:val="20"/>
        </w:rPr>
        <w:t xml:space="preserve">124.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pPr>
        <w:pStyle w:val="0"/>
        <w:spacing w:before="200" w:lineRule="auto"/>
        <w:ind w:firstLine="540"/>
        <w:jc w:val="both"/>
      </w:pPr>
      <w:r>
        <w:rPr>
          <w:sz w:val="20"/>
        </w:rPr>
        <w:t xml:space="preserve">125.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pPr>
        <w:pStyle w:val="0"/>
        <w:spacing w:before="200" w:lineRule="auto"/>
        <w:ind w:firstLine="540"/>
        <w:jc w:val="both"/>
      </w:pPr>
      <w:r>
        <w:rPr>
          <w:sz w:val="20"/>
        </w:rPr>
        <w:t xml:space="preserve">126. Передача запроса на предоставление муниципальной услуги, входящей в комплексный запрос и иных документов, из МФЦ в Департамент.</w:t>
      </w:r>
    </w:p>
    <w:p>
      <w:pPr>
        <w:pStyle w:val="0"/>
        <w:spacing w:before="200" w:lineRule="auto"/>
        <w:ind w:firstLine="540"/>
        <w:jc w:val="both"/>
      </w:pPr>
      <w:r>
        <w:rPr>
          <w:sz w:val="20"/>
        </w:rPr>
        <w:t xml:space="preserve">127. Передача результата предоставления муниципальной услуги, входящей в комплексный запрос из Департамента в МФЦ.</w:t>
      </w:r>
    </w:p>
    <w:p>
      <w:pPr>
        <w:pStyle w:val="0"/>
        <w:spacing w:before="200" w:lineRule="auto"/>
        <w:ind w:firstLine="540"/>
        <w:jc w:val="both"/>
      </w:pPr>
      <w:r>
        <w:rPr>
          <w:sz w:val="20"/>
        </w:rPr>
        <w:t xml:space="preserve">128. Выдача заявителю результата предоставления муниципальной услуги, входящей в комплексный запрос в МФЦ.</w:t>
      </w:r>
    </w:p>
    <w:p>
      <w:pPr>
        <w:pStyle w:val="0"/>
        <w:jc w:val="both"/>
      </w:pPr>
      <w:r>
        <w:rPr>
          <w:sz w:val="20"/>
        </w:rPr>
      </w:r>
    </w:p>
    <w:p>
      <w:pPr>
        <w:pStyle w:val="2"/>
        <w:outlineLvl w:val="2"/>
        <w:jc w:val="center"/>
      </w:pPr>
      <w:r>
        <w:rPr>
          <w:sz w:val="20"/>
        </w:rPr>
        <w:t xml:space="preserve">47. Информирование заявителя о порядке организации</w:t>
      </w:r>
    </w:p>
    <w:p>
      <w:pPr>
        <w:pStyle w:val="2"/>
        <w:jc w:val="center"/>
      </w:pPr>
      <w:r>
        <w:rPr>
          <w:sz w:val="20"/>
        </w:rPr>
        <w:t xml:space="preserve">предоставления муниципальной услуги в МФЦ, о ходе выполнения</w:t>
      </w:r>
    </w:p>
    <w:p>
      <w:pPr>
        <w:pStyle w:val="2"/>
        <w:jc w:val="center"/>
      </w:pPr>
      <w:r>
        <w:rPr>
          <w:sz w:val="20"/>
        </w:rPr>
        <w:t xml:space="preserve">запроса (заявления) о предоставлении муниципальной услуги,</w:t>
      </w:r>
    </w:p>
    <w:p>
      <w:pPr>
        <w:pStyle w:val="2"/>
        <w:jc w:val="center"/>
      </w:pPr>
      <w:r>
        <w:rPr>
          <w:sz w:val="20"/>
        </w:rPr>
        <w:t xml:space="preserve">по иным вопросам, связанным с предоставлением муниципальной</w:t>
      </w:r>
    </w:p>
    <w:p>
      <w:pPr>
        <w:pStyle w:val="2"/>
        <w:jc w:val="center"/>
      </w:pPr>
      <w:r>
        <w:rPr>
          <w:sz w:val="20"/>
        </w:rPr>
        <w:t xml:space="preserve">услуги, а также консультирование заявителя о порядке</w:t>
      </w:r>
    </w:p>
    <w:p>
      <w:pPr>
        <w:pStyle w:val="2"/>
        <w:jc w:val="center"/>
      </w:pPr>
      <w:r>
        <w:rPr>
          <w:sz w:val="20"/>
        </w:rPr>
        <w:t xml:space="preserve">организации предоставления муниципальной услуги в МФЦ</w:t>
      </w:r>
    </w:p>
    <w:p>
      <w:pPr>
        <w:pStyle w:val="0"/>
        <w:jc w:val="both"/>
      </w:pPr>
      <w:r>
        <w:rPr>
          <w:sz w:val="20"/>
        </w:rPr>
      </w:r>
    </w:p>
    <w:p>
      <w:pPr>
        <w:pStyle w:val="0"/>
        <w:ind w:firstLine="540"/>
        <w:jc w:val="both"/>
      </w:pPr>
      <w:r>
        <w:rPr>
          <w:sz w:val="20"/>
        </w:rPr>
        <w:t xml:space="preserve">129.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pPr>
        <w:pStyle w:val="0"/>
        <w:spacing w:before="200" w:lineRule="auto"/>
        <w:ind w:firstLine="540"/>
        <w:jc w:val="both"/>
      </w:pPr>
      <w:r>
        <w:rPr>
          <w:sz w:val="20"/>
        </w:rPr>
        <w:t xml:space="preserve">130. Информирование осуществляет специалист (сотрудник, работник) структурного подразделения МФЦ.</w:t>
      </w:r>
    </w:p>
    <w:p>
      <w:pPr>
        <w:pStyle w:val="0"/>
        <w:spacing w:before="200" w:lineRule="auto"/>
        <w:ind w:firstLine="540"/>
        <w:jc w:val="both"/>
      </w:pPr>
      <w:r>
        <w:rPr>
          <w:sz w:val="20"/>
        </w:rPr>
        <w:t xml:space="preserve">131. Заявителю предоставляется информация:</w:t>
      </w:r>
    </w:p>
    <w:p>
      <w:pPr>
        <w:pStyle w:val="0"/>
        <w:spacing w:before="200" w:lineRule="auto"/>
        <w:ind w:firstLine="540"/>
        <w:jc w:val="both"/>
      </w:pPr>
      <w:r>
        <w:rPr>
          <w:sz w:val="20"/>
        </w:rPr>
        <w:t xml:space="preserve">- о порядке и сроке предоставления муниципальной услуги;</w:t>
      </w:r>
    </w:p>
    <w:p>
      <w:pPr>
        <w:pStyle w:val="0"/>
        <w:spacing w:before="200" w:lineRule="auto"/>
        <w:ind w:firstLine="540"/>
        <w:jc w:val="both"/>
      </w:pPr>
      <w:r>
        <w:rPr>
          <w:sz w:val="20"/>
        </w:rPr>
        <w:t xml:space="preserve">- о перечне документов, необходимых для получения муниципальной услуги;</w:t>
      </w:r>
    </w:p>
    <w:p>
      <w:pPr>
        <w:pStyle w:val="0"/>
        <w:spacing w:before="200" w:lineRule="auto"/>
        <w:ind w:firstLine="540"/>
        <w:jc w:val="both"/>
      </w:pPr>
      <w:r>
        <w:rPr>
          <w:sz w:val="20"/>
        </w:rPr>
        <w:t xml:space="preserve">-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pPr>
        <w:pStyle w:val="0"/>
        <w:spacing w:before="200" w:lineRule="auto"/>
        <w:ind w:firstLine="540"/>
        <w:jc w:val="both"/>
      </w:pPr>
      <w:r>
        <w:rPr>
          <w:sz w:val="20"/>
        </w:rPr>
        <w:t xml:space="preserve">- о ходе выполнения запроса (заявления) о предоставлении муниципальной услуги;</w:t>
      </w:r>
    </w:p>
    <w:p>
      <w:pPr>
        <w:pStyle w:val="0"/>
        <w:spacing w:before="200" w:lineRule="auto"/>
        <w:ind w:firstLine="540"/>
        <w:jc w:val="both"/>
      </w:pPr>
      <w:r>
        <w:rPr>
          <w:sz w:val="20"/>
        </w:rPr>
        <w:t xml:space="preserve">- о порядке досудебного (внесудебного) обжалования решений и действий (бездействия) МФЦ и его сотрудников;</w:t>
      </w:r>
    </w:p>
    <w:p>
      <w:pPr>
        <w:pStyle w:val="0"/>
        <w:spacing w:before="200" w:lineRule="auto"/>
        <w:ind w:firstLine="540"/>
        <w:jc w:val="both"/>
      </w:pPr>
      <w:r>
        <w:rPr>
          <w:sz w:val="20"/>
        </w:rPr>
        <w:t xml:space="preserve">- о режиме работы структурных подразделений МФЦ;</w:t>
      </w:r>
    </w:p>
    <w:p>
      <w:pPr>
        <w:pStyle w:val="0"/>
        <w:spacing w:before="200" w:lineRule="auto"/>
        <w:ind w:firstLine="540"/>
        <w:jc w:val="both"/>
      </w:pPr>
      <w:r>
        <w:rPr>
          <w:sz w:val="20"/>
        </w:rPr>
        <w:t xml:space="preserve">- о порядке предоставления муниципальной услуги через ЕПГУ;</w:t>
      </w:r>
    </w:p>
    <w:p>
      <w:pPr>
        <w:pStyle w:val="0"/>
        <w:spacing w:before="200" w:lineRule="auto"/>
        <w:ind w:firstLine="540"/>
        <w:jc w:val="both"/>
      </w:pPr>
      <w:r>
        <w:rPr>
          <w:sz w:val="20"/>
        </w:rPr>
        <w:t xml:space="preserve">- по иным вопросам, связанным с предоставлением муниципальной услуги.</w:t>
      </w:r>
    </w:p>
    <w:p>
      <w:pPr>
        <w:pStyle w:val="0"/>
        <w:spacing w:before="200" w:lineRule="auto"/>
        <w:ind w:firstLine="540"/>
        <w:jc w:val="both"/>
      </w:pPr>
      <w:r>
        <w:rPr>
          <w:sz w:val="20"/>
        </w:rPr>
        <w:t xml:space="preserve">132.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pPr>
        <w:pStyle w:val="0"/>
        <w:spacing w:before="200" w:lineRule="auto"/>
        <w:ind w:firstLine="540"/>
        <w:jc w:val="both"/>
      </w:pPr>
      <w:r>
        <w:rPr>
          <w:sz w:val="20"/>
        </w:rPr>
        <w:t xml:space="preserve">133. Максимальный срок выполнения административной процедуры - 15 минут.</w:t>
      </w:r>
    </w:p>
    <w:p>
      <w:pPr>
        <w:pStyle w:val="0"/>
        <w:spacing w:before="200" w:lineRule="auto"/>
        <w:ind w:firstLine="540"/>
        <w:jc w:val="both"/>
      </w:pPr>
      <w:r>
        <w:rPr>
          <w:sz w:val="20"/>
        </w:rPr>
        <w:t xml:space="preserve">134. Результатом административной процедуры является предоставление необходимой информации и консультации заявителю.</w:t>
      </w:r>
    </w:p>
    <w:p>
      <w:pPr>
        <w:pStyle w:val="0"/>
        <w:spacing w:before="200" w:lineRule="auto"/>
        <w:ind w:firstLine="540"/>
        <w:jc w:val="both"/>
      </w:pPr>
      <w:r>
        <w:rPr>
          <w:sz w:val="20"/>
        </w:rPr>
        <w:t xml:space="preserve">135. Способом фиксации результата административной процедуры является регистрация обращения заявителя в АИС МФЦ.</w:t>
      </w:r>
    </w:p>
    <w:p>
      <w:pPr>
        <w:pStyle w:val="0"/>
        <w:jc w:val="both"/>
      </w:pPr>
      <w:r>
        <w:rPr>
          <w:sz w:val="20"/>
        </w:rPr>
      </w:r>
    </w:p>
    <w:p>
      <w:pPr>
        <w:pStyle w:val="2"/>
        <w:outlineLvl w:val="2"/>
        <w:jc w:val="center"/>
      </w:pPr>
      <w:r>
        <w:rPr>
          <w:sz w:val="20"/>
        </w:rPr>
        <w:t xml:space="preserve">48. Прием запроса (заявления) заявителя о предоставлении</w:t>
      </w:r>
    </w:p>
    <w:p>
      <w:pPr>
        <w:pStyle w:val="2"/>
        <w:jc w:val="center"/>
      </w:pPr>
      <w:r>
        <w:rPr>
          <w:sz w:val="20"/>
        </w:rPr>
        <w:t xml:space="preserve">муниципальной услуги и иных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136.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pPr>
        <w:pStyle w:val="0"/>
        <w:spacing w:before="200" w:lineRule="auto"/>
        <w:ind w:firstLine="540"/>
        <w:jc w:val="both"/>
      </w:pPr>
      <w:r>
        <w:rPr>
          <w:sz w:val="20"/>
        </w:rPr>
        <w:t xml:space="preserve">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bookmarkStart w:id="694" w:name="P694"/>
    <w:bookmarkEnd w:id="694"/>
    <w:p>
      <w:pPr>
        <w:pStyle w:val="0"/>
        <w:spacing w:before="200" w:lineRule="auto"/>
        <w:ind w:firstLine="540"/>
        <w:jc w:val="both"/>
      </w:pPr>
      <w:r>
        <w:rPr>
          <w:sz w:val="20"/>
        </w:rPr>
        <w:t xml:space="preserve">137. Для получения муниципальной услуги заявитель представляет в структурное подразделение МФЦ:</w:t>
      </w:r>
    </w:p>
    <w:p>
      <w:pPr>
        <w:pStyle w:val="0"/>
        <w:spacing w:before="200" w:lineRule="auto"/>
        <w:ind w:firstLine="540"/>
        <w:jc w:val="both"/>
      </w:pPr>
      <w:r>
        <w:rPr>
          <w:sz w:val="20"/>
        </w:rPr>
        <w:t xml:space="preserve">а) </w:t>
      </w:r>
      <w:hyperlink w:history="0" w:anchor="P932" w:tooltip="                                 ЗАЯВЛЕНИЕ">
        <w:r>
          <w:rPr>
            <w:sz w:val="20"/>
            <w:color w:val="0000ff"/>
          </w:rPr>
          <w:t xml:space="preserve">заявление</w:t>
        </w:r>
      </w:hyperlink>
      <w:r>
        <w:rPr>
          <w:sz w:val="20"/>
        </w:rPr>
        <w:t xml:space="preserve"> по форме согласно приложению N 1 к административному регламенту,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(почтовое отправление с уведомлением о вручении, электронная почта, получение лично в МФЦ, получение лично в Департаменте);</w:t>
      </w:r>
    </w:p>
    <w:p>
      <w:pPr>
        <w:pStyle w:val="0"/>
        <w:spacing w:before="200" w:lineRule="auto"/>
        <w:ind w:firstLine="540"/>
        <w:jc w:val="both"/>
      </w:pPr>
      <w:r>
        <w:rPr>
          <w:sz w:val="20"/>
        </w:rPr>
        <w:t xml:space="preserve">б) выписку из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
    <w:p>
      <w:pPr>
        <w:pStyle w:val="0"/>
        <w:spacing w:before="200" w:lineRule="auto"/>
        <w:ind w:firstLine="540"/>
        <w:jc w:val="both"/>
      </w:pPr>
      <w:r>
        <w:rPr>
          <w:sz w:val="20"/>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w:history="0" r:id="rId76"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частью 2 статьи 5</w:t>
        </w:r>
      </w:hyperlink>
      <w:r>
        <w:rPr>
          <w:sz w:val="20"/>
        </w:rPr>
        <w:t xml:space="preserve">, </w:t>
      </w:r>
      <w:hyperlink w:history="0" r:id="rId7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статьями 7</w:t>
        </w:r>
      </w:hyperlink>
      <w:r>
        <w:rPr>
          <w:sz w:val="20"/>
        </w:rPr>
        <w:t xml:space="preserve">, </w:t>
      </w:r>
      <w:hyperlink w:history="0" r:id="rId7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8</w:t>
        </w:r>
      </w:hyperlink>
      <w:r>
        <w:rPr>
          <w:sz w:val="20"/>
        </w:rPr>
        <w:t xml:space="preserve"> и </w:t>
      </w:r>
      <w:hyperlink w:history="0" r:id="rId79"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10</w:t>
        </w:r>
      </w:hyperlink>
      <w:r>
        <w:rPr>
          <w:sz w:val="20"/>
        </w:rPr>
        <w:t xml:space="preserve"> Федерального закона от 30.12.2009 N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pPr>
        <w:pStyle w:val="0"/>
        <w:spacing w:before="200" w:lineRule="auto"/>
        <w:ind w:firstLine="540"/>
        <w:jc w:val="both"/>
      </w:pPr>
      <w:r>
        <w:rPr>
          <w:sz w:val="20"/>
        </w:rPr>
        <w:t xml:space="preserve">г)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pPr>
        <w:pStyle w:val="0"/>
        <w:spacing w:before="200" w:lineRule="auto"/>
        <w:ind w:firstLine="540"/>
        <w:jc w:val="both"/>
      </w:pPr>
      <w:r>
        <w:rPr>
          <w:sz w:val="20"/>
        </w:rPr>
        <w:t xml:space="preserve">138. Специалист (сотрудник, работник) МФЦ выполняет следующие действия:</w:t>
      </w:r>
    </w:p>
    <w:p>
      <w:pPr>
        <w:pStyle w:val="0"/>
        <w:spacing w:before="200" w:lineRule="auto"/>
        <w:ind w:firstLine="540"/>
        <w:jc w:val="both"/>
      </w:pPr>
      <w:r>
        <w:rPr>
          <w:sz w:val="20"/>
        </w:rPr>
        <w:t xml:space="preserve">- удостоверяет личность заявителя;</w:t>
      </w:r>
    </w:p>
    <w:p>
      <w:pPr>
        <w:pStyle w:val="0"/>
        <w:spacing w:before="200" w:lineRule="auto"/>
        <w:ind w:firstLine="540"/>
        <w:jc w:val="both"/>
      </w:pPr>
      <w:r>
        <w:rPr>
          <w:sz w:val="20"/>
        </w:rPr>
        <w:t xml:space="preserve">- проверяет представленный запрос (заявление) о предоставлении муниципальной услуги и иных документов, необходимых для предоставления муниципальной услуги, а также их комплектность на соответствие </w:t>
      </w:r>
      <w:hyperlink w:history="0" w:anchor="P694" w:tooltip="137. Для получения муниципальной услуги заявитель представляет в структурное подразделение МФЦ:">
        <w:r>
          <w:rPr>
            <w:sz w:val="20"/>
            <w:color w:val="0000ff"/>
          </w:rPr>
          <w:t xml:space="preserve">пункта 137</w:t>
        </w:r>
      </w:hyperlink>
      <w:r>
        <w:rPr>
          <w:sz w:val="20"/>
        </w:rPr>
        <w:t xml:space="preserve"> административного регламента;</w:t>
      </w:r>
    </w:p>
    <w:p>
      <w:pPr>
        <w:pStyle w:val="0"/>
        <w:spacing w:before="200" w:lineRule="auto"/>
        <w:ind w:firstLine="540"/>
        <w:jc w:val="both"/>
      </w:pPr>
      <w:r>
        <w:rPr>
          <w:sz w:val="20"/>
        </w:rPr>
        <w:t xml:space="preserve">- при установлении несоответствия перечня документов, указанных в </w:t>
      </w:r>
      <w:hyperlink w:history="0" w:anchor="P694" w:tooltip="137. Для получения муниципальной услуги заявитель представляет в структурное подразделение МФЦ:">
        <w:r>
          <w:rPr>
            <w:sz w:val="20"/>
            <w:color w:val="0000ff"/>
          </w:rPr>
          <w:t xml:space="preserve">пункте 137</w:t>
        </w:r>
      </w:hyperlink>
      <w:r>
        <w:rPr>
          <w:sz w:val="20"/>
        </w:rPr>
        <w:t xml:space="preserve"> административного регламента, специалист (сотрудник, работник) МФЦ уведомляет заявителя о наличии препятствий для приема документов, объясняет содержание выявленных недостатков в представленных документах и возвращает документы заявителю;</w:t>
      </w:r>
    </w:p>
    <w:p>
      <w:pPr>
        <w:pStyle w:val="0"/>
        <w:spacing w:before="200" w:lineRule="auto"/>
        <w:ind w:firstLine="540"/>
        <w:jc w:val="both"/>
      </w:pPr>
      <w:r>
        <w:rPr>
          <w:sz w:val="20"/>
        </w:rPr>
        <w:t xml:space="preserve">- если отсутствует необходимость в предоставлении нотариально заверенных копий документов, то специалист (сотрудник, работник) МФЦ осуществляет бесплатное копирование документов, указанных в </w:t>
      </w:r>
      <w:hyperlink w:history="0" r:id="rId8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пункте 2</w:t>
        </w:r>
      </w:hyperlink>
      <w:r>
        <w:rPr>
          <w:sz w:val="20"/>
        </w:rP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РФ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pPr>
        <w:pStyle w:val="0"/>
        <w:spacing w:before="200" w:lineRule="auto"/>
        <w:ind w:firstLine="540"/>
        <w:jc w:val="both"/>
      </w:pPr>
      <w:r>
        <w:rPr>
          <w:sz w:val="20"/>
        </w:rPr>
        <w:t xml:space="preserve">139. Специалист (сотрудник, работник) МФЦ осуществляет регистрацию запроса (заявление)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pPr>
        <w:pStyle w:val="0"/>
        <w:spacing w:before="200" w:lineRule="auto"/>
        <w:ind w:firstLine="540"/>
        <w:jc w:val="both"/>
      </w:pPr>
      <w:r>
        <w:rPr>
          <w:sz w:val="20"/>
        </w:rPr>
        <w:t xml:space="preserve">140.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141. Максимальный срок выполнения административной процедуры - 15 минут.</w:t>
      </w:r>
    </w:p>
    <w:p>
      <w:pPr>
        <w:pStyle w:val="0"/>
        <w:spacing w:before="200" w:lineRule="auto"/>
        <w:ind w:firstLine="540"/>
        <w:jc w:val="both"/>
      </w:pPr>
      <w:r>
        <w:rPr>
          <w:sz w:val="20"/>
        </w:rPr>
        <w:t xml:space="preserve">142. 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143. Способом фиксации административной процедуры является регистрация запроса (заявления) о предоставлении муниципальной услуги в АИС МФЦ.</w:t>
      </w:r>
    </w:p>
    <w:p>
      <w:pPr>
        <w:pStyle w:val="0"/>
        <w:jc w:val="both"/>
      </w:pPr>
      <w:r>
        <w:rPr>
          <w:sz w:val="20"/>
        </w:rPr>
      </w:r>
    </w:p>
    <w:p>
      <w:pPr>
        <w:pStyle w:val="2"/>
        <w:outlineLvl w:val="2"/>
        <w:jc w:val="center"/>
      </w:pPr>
      <w:r>
        <w:rPr>
          <w:sz w:val="20"/>
        </w:rPr>
        <w:t xml:space="preserve">49. Передача запроса (заявления) заявителя о предоставлении</w:t>
      </w:r>
    </w:p>
    <w:p>
      <w:pPr>
        <w:pStyle w:val="2"/>
        <w:jc w:val="center"/>
      </w:pPr>
      <w:r>
        <w:rPr>
          <w:sz w:val="20"/>
        </w:rPr>
        <w:t xml:space="preserve">муниципальной услуги и иных документов, необходимых</w:t>
      </w:r>
    </w:p>
    <w:p>
      <w:pPr>
        <w:pStyle w:val="2"/>
        <w:jc w:val="center"/>
      </w:pPr>
      <w:r>
        <w:rPr>
          <w:sz w:val="20"/>
        </w:rPr>
        <w:t xml:space="preserve">для предоставления муниципальной услуги из МФЦ в Департамент</w:t>
      </w:r>
    </w:p>
    <w:p>
      <w:pPr>
        <w:pStyle w:val="0"/>
        <w:jc w:val="both"/>
      </w:pPr>
      <w:r>
        <w:rPr>
          <w:sz w:val="20"/>
        </w:rPr>
      </w:r>
    </w:p>
    <w:p>
      <w:pPr>
        <w:pStyle w:val="0"/>
        <w:ind w:firstLine="540"/>
        <w:jc w:val="both"/>
      </w:pPr>
      <w:r>
        <w:rPr>
          <w:sz w:val="20"/>
        </w:rPr>
        <w:t xml:space="preserve">144. 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pPr>
        <w:pStyle w:val="0"/>
        <w:spacing w:before="200" w:lineRule="auto"/>
        <w:ind w:firstLine="540"/>
        <w:jc w:val="both"/>
      </w:pPr>
      <w:r>
        <w:rPr>
          <w:sz w:val="20"/>
        </w:rPr>
        <w:t xml:space="preserve">145. Передача комплектов документов осуществляется в электронном виде из АИС МФЦ в ГИСОГД РГИС ЛО.</w:t>
      </w:r>
    </w:p>
    <w:p>
      <w:pPr>
        <w:pStyle w:val="0"/>
        <w:spacing w:before="200" w:lineRule="auto"/>
        <w:ind w:firstLine="540"/>
        <w:jc w:val="both"/>
      </w:pPr>
      <w:r>
        <w:rPr>
          <w:sz w:val="20"/>
        </w:rPr>
        <w:t xml:space="preserve">Направление в Департамент запроса (заявления) и документов на бумажном носителе не требуется. Оригиналы заявлений на бумажных носителях хранятся в МФЦ в течение трех месяцев со дня приема. По истечении трехмесячного срока хранения оригиналы заявлений подлежат уничтожению силами МФЦ.</w:t>
      </w:r>
    </w:p>
    <w:p>
      <w:pPr>
        <w:pStyle w:val="0"/>
        <w:spacing w:before="200" w:lineRule="auto"/>
        <w:ind w:firstLine="540"/>
        <w:jc w:val="both"/>
      </w:pPr>
      <w:r>
        <w:rPr>
          <w:sz w:val="20"/>
        </w:rPr>
        <w:t xml:space="preserve">146.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Специалист (сотрудник,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pPr>
        <w:pStyle w:val="0"/>
        <w:spacing w:before="200" w:lineRule="auto"/>
        <w:ind w:firstLine="540"/>
        <w:jc w:val="both"/>
      </w:pPr>
      <w:r>
        <w:rPr>
          <w:sz w:val="20"/>
        </w:rPr>
        <w:t xml:space="preserve">147. Критерием принятия решения является формирование и подготовка комплектов документов для отправки в Департамент.</w:t>
      </w:r>
    </w:p>
    <w:p>
      <w:pPr>
        <w:pStyle w:val="0"/>
        <w:spacing w:before="200" w:lineRule="auto"/>
        <w:ind w:firstLine="540"/>
        <w:jc w:val="both"/>
      </w:pPr>
      <w:r>
        <w:rPr>
          <w:sz w:val="20"/>
        </w:rPr>
        <w:t xml:space="preserve">148. Максимальный срок выполнения административной процедуры:</w:t>
      </w:r>
    </w:p>
    <w:p>
      <w:pPr>
        <w:pStyle w:val="0"/>
        <w:spacing w:before="200" w:lineRule="auto"/>
        <w:ind w:firstLine="540"/>
        <w:jc w:val="both"/>
      </w:pPr>
      <w:r>
        <w:rPr>
          <w:sz w:val="20"/>
        </w:rPr>
        <w:t xml:space="preserve">- в случае передачи комплекта документов в электронном виде, в течение 1 рабочего дня со дня приема запроса (заявления) о предоставлении муниципальной услуги и документов, необходимых для предоставления муниципальной услуги;</w:t>
      </w:r>
    </w:p>
    <w:p>
      <w:pPr>
        <w:pStyle w:val="0"/>
        <w:spacing w:before="200" w:lineRule="auto"/>
        <w:ind w:firstLine="540"/>
        <w:jc w:val="both"/>
      </w:pPr>
      <w:r>
        <w:rPr>
          <w:sz w:val="20"/>
        </w:rPr>
        <w:t xml:space="preserve">- в случае передачи комплекта документов на бумажном носителе,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pPr>
        <w:pStyle w:val="0"/>
        <w:spacing w:before="200" w:lineRule="auto"/>
        <w:ind w:firstLine="540"/>
        <w:jc w:val="both"/>
      </w:pPr>
      <w:r>
        <w:rPr>
          <w:sz w:val="20"/>
        </w:rPr>
        <w:t xml:space="preserve">149. Результатом административной процедуры является передача комплекта документов в Департамент.</w:t>
      </w:r>
    </w:p>
    <w:p>
      <w:pPr>
        <w:pStyle w:val="0"/>
        <w:spacing w:before="200" w:lineRule="auto"/>
        <w:ind w:firstLine="540"/>
        <w:jc w:val="both"/>
      </w:pPr>
      <w:r>
        <w:rPr>
          <w:sz w:val="20"/>
        </w:rPr>
        <w:t xml:space="preserve">150. Способом фиксации результата административной процедуры является наличие информации в АИС МФЦ о поступлении документов в Департамент,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50. Передача результата предоставления муниципальной услуги</w:t>
      </w:r>
    </w:p>
    <w:p>
      <w:pPr>
        <w:pStyle w:val="2"/>
        <w:jc w:val="center"/>
      </w:pPr>
      <w:r>
        <w:rPr>
          <w:sz w:val="20"/>
        </w:rPr>
        <w:t xml:space="preserve">из Департамента в МФЦ</w:t>
      </w:r>
    </w:p>
    <w:p>
      <w:pPr>
        <w:pStyle w:val="0"/>
        <w:jc w:val="both"/>
      </w:pPr>
      <w:r>
        <w:rPr>
          <w:sz w:val="20"/>
        </w:rPr>
      </w:r>
    </w:p>
    <w:p>
      <w:pPr>
        <w:pStyle w:val="0"/>
        <w:ind w:firstLine="540"/>
        <w:jc w:val="both"/>
      </w:pPr>
      <w:r>
        <w:rPr>
          <w:sz w:val="20"/>
        </w:rPr>
        <w:t xml:space="preserve">151.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pPr>
        <w:pStyle w:val="0"/>
        <w:spacing w:before="200" w:lineRule="auto"/>
        <w:ind w:firstLine="540"/>
        <w:jc w:val="both"/>
      </w:pPr>
      <w:r>
        <w:rPr>
          <w:sz w:val="20"/>
        </w:rPr>
        <w:t xml:space="preserve">152. Передача готового результата муниципальной услуги осуществляется в электронном виде из ГИСОГД РГИС ЛО в АИС МФЦ.</w:t>
      </w:r>
    </w:p>
    <w:p>
      <w:pPr>
        <w:pStyle w:val="0"/>
        <w:spacing w:before="200" w:lineRule="auto"/>
        <w:ind w:firstLine="540"/>
        <w:jc w:val="both"/>
      </w:pPr>
      <w:r>
        <w:rPr>
          <w:sz w:val="20"/>
        </w:rPr>
        <w:t xml:space="preserve">Направление в МФЦ результата предоставления муниципальной услуги на бумажном носителе не требуется.</w:t>
      </w:r>
    </w:p>
    <w:p>
      <w:pPr>
        <w:pStyle w:val="0"/>
        <w:spacing w:before="200" w:lineRule="auto"/>
        <w:ind w:firstLine="540"/>
        <w:jc w:val="both"/>
      </w:pPr>
      <w:r>
        <w:rPr>
          <w:sz w:val="20"/>
        </w:rPr>
        <w:t xml:space="preserve">153. 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Курьер МФЦ получает от специалиста Департамента,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pPr>
        <w:pStyle w:val="0"/>
        <w:spacing w:before="200" w:lineRule="auto"/>
        <w:ind w:firstLine="540"/>
        <w:jc w:val="both"/>
      </w:pPr>
      <w:r>
        <w:rPr>
          <w:sz w:val="20"/>
        </w:rPr>
        <w:t xml:space="preserve">154. Критерием принятия решения является формирование и подготовка комплекта документов для отправки в МФЦ.</w:t>
      </w:r>
    </w:p>
    <w:p>
      <w:pPr>
        <w:pStyle w:val="0"/>
        <w:spacing w:before="200" w:lineRule="auto"/>
        <w:ind w:firstLine="540"/>
        <w:jc w:val="both"/>
      </w:pPr>
      <w:r>
        <w:rPr>
          <w:sz w:val="20"/>
        </w:rPr>
        <w:t xml:space="preserve">155.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pPr>
        <w:pStyle w:val="0"/>
        <w:spacing w:before="200" w:lineRule="auto"/>
        <w:ind w:firstLine="540"/>
        <w:jc w:val="both"/>
      </w:pPr>
      <w:r>
        <w:rPr>
          <w:sz w:val="20"/>
        </w:rPr>
        <w:t xml:space="preserve">156. Результатом административной процедуры является прием документов, являющихся результатом предоставления муниципальной услуги из Департамента в МФЦ.</w:t>
      </w:r>
    </w:p>
    <w:p>
      <w:pPr>
        <w:pStyle w:val="0"/>
        <w:spacing w:before="200" w:lineRule="auto"/>
        <w:ind w:firstLine="540"/>
        <w:jc w:val="both"/>
      </w:pPr>
      <w:r>
        <w:rPr>
          <w:sz w:val="20"/>
        </w:rPr>
        <w:t xml:space="preserve">157.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51. Выдача заявителю результата предоставления</w:t>
      </w:r>
    </w:p>
    <w:p>
      <w:pPr>
        <w:pStyle w:val="2"/>
        <w:jc w:val="center"/>
      </w:pPr>
      <w:r>
        <w:rPr>
          <w:sz w:val="20"/>
        </w:rPr>
        <w:t xml:space="preserve">муниципальной услуги в МФЦ</w:t>
      </w:r>
    </w:p>
    <w:p>
      <w:pPr>
        <w:pStyle w:val="0"/>
        <w:jc w:val="both"/>
      </w:pPr>
      <w:r>
        <w:rPr>
          <w:sz w:val="20"/>
        </w:rPr>
      </w:r>
    </w:p>
    <w:p>
      <w:pPr>
        <w:pStyle w:val="0"/>
        <w:ind w:firstLine="540"/>
        <w:jc w:val="both"/>
      </w:pPr>
      <w:r>
        <w:rPr>
          <w:sz w:val="20"/>
        </w:rPr>
        <w:t xml:space="preserve">158.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pPr>
        <w:pStyle w:val="0"/>
        <w:spacing w:before="200" w:lineRule="auto"/>
        <w:ind w:firstLine="540"/>
        <w:jc w:val="both"/>
      </w:pPr>
      <w:r>
        <w:rPr>
          <w:sz w:val="20"/>
        </w:rPr>
        <w:t xml:space="preserve">159. На основании </w:t>
      </w:r>
      <w:hyperlink w:history="0" r:id="rId81"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пункта 2</w:t>
        </w:r>
      </w:hyperlink>
      <w:r>
        <w:rPr>
          <w:sz w:val="20"/>
        </w:rPr>
        <w:t xml:space="preserve"> Требований к составлению и выдаче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РФ от 18.03.2015 N 250 (далее - Требования, утвержденные постановлением Правительства РФ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pPr>
        <w:pStyle w:val="0"/>
        <w:spacing w:before="200" w:lineRule="auto"/>
        <w:ind w:firstLine="540"/>
        <w:jc w:val="both"/>
      </w:pPr>
      <w:r>
        <w:rPr>
          <w:sz w:val="20"/>
        </w:rPr>
        <w:t xml:space="preserve">160. 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специалист (сотрудник, работник) МФЦ обеспечивает соблюдение </w:t>
      </w:r>
      <w:hyperlink w:history="0" r:id="rId82"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требований</w:t>
        </w:r>
      </w:hyperlink>
      <w:r>
        <w:rPr>
          <w:sz w:val="20"/>
        </w:rPr>
        <w:t xml:space="preserve">, утвержденных постановлением Правительства РФ от 18.03.2015 N 250, в том числе:</w:t>
      </w:r>
    </w:p>
    <w:p>
      <w:pPr>
        <w:pStyle w:val="0"/>
        <w:spacing w:before="200" w:lineRule="auto"/>
        <w:ind w:firstLine="540"/>
        <w:jc w:val="both"/>
      </w:pPr>
      <w:r>
        <w:rPr>
          <w:sz w:val="20"/>
        </w:rPr>
        <w:t xml:space="preserve">-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pPr>
        <w:pStyle w:val="0"/>
        <w:spacing w:before="200" w:lineRule="auto"/>
        <w:ind w:firstLine="540"/>
        <w:jc w:val="both"/>
      </w:pPr>
      <w:r>
        <w:rPr>
          <w:sz w:val="20"/>
        </w:rPr>
        <w:t xml:space="preserve">- брошюрование листов многостраничных экземпляров электронного документа на бумажном носителе;</w:t>
      </w:r>
    </w:p>
    <w:p>
      <w:pPr>
        <w:pStyle w:val="0"/>
        <w:spacing w:before="200" w:lineRule="auto"/>
        <w:ind w:firstLine="540"/>
        <w:jc w:val="both"/>
      </w:pPr>
      <w:r>
        <w:rPr>
          <w:sz w:val="20"/>
        </w:rPr>
        <w:t xml:space="preserve">- заверение экземпляра электронного документа на бумажном носителе с использованием печати МФЦ;</w:t>
      </w:r>
    </w:p>
    <w:p>
      <w:pPr>
        <w:pStyle w:val="0"/>
        <w:spacing w:before="200" w:lineRule="auto"/>
        <w:ind w:firstLine="540"/>
        <w:jc w:val="both"/>
      </w:pPr>
      <w:r>
        <w:rPr>
          <w:sz w:val="20"/>
        </w:rPr>
        <w:t xml:space="preserve">- учет выдачи экземпляров электронных документов на бумажном носителе, осуществляемый в соответствии с правилами делопроизводства.</w:t>
      </w:r>
    </w:p>
    <w:p>
      <w:pPr>
        <w:pStyle w:val="0"/>
        <w:spacing w:before="200" w:lineRule="auto"/>
        <w:ind w:firstLine="540"/>
        <w:jc w:val="both"/>
      </w:pPr>
      <w:r>
        <w:rPr>
          <w:sz w:val="20"/>
        </w:rPr>
        <w:t xml:space="preserve">161. Выдача результата предоставления муниципальной услуги осуществляется специалист (сотрудник, работник) МФЦ при личном обращении заявителя или его уполномоченного представителя.</w:t>
      </w:r>
    </w:p>
    <w:p>
      <w:pPr>
        <w:pStyle w:val="0"/>
        <w:spacing w:before="200" w:lineRule="auto"/>
        <w:ind w:firstLine="540"/>
        <w:jc w:val="both"/>
      </w:pPr>
      <w:r>
        <w:rPr>
          <w:sz w:val="20"/>
        </w:rPr>
        <w:t xml:space="preserve">162. Специалист (сотрудник, работник) МФЦ:</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pPr>
        <w:pStyle w:val="0"/>
        <w:spacing w:before="200" w:lineRule="auto"/>
        <w:ind w:firstLine="540"/>
        <w:jc w:val="both"/>
      </w:pPr>
      <w:r>
        <w:rPr>
          <w:sz w:val="20"/>
        </w:rPr>
        <w:t xml:space="preserve">163. Критерием принятия решения является наличие сформированного комплекта документов для выдачи заявителю.</w:t>
      </w:r>
    </w:p>
    <w:p>
      <w:pPr>
        <w:pStyle w:val="0"/>
        <w:spacing w:before="200" w:lineRule="auto"/>
        <w:ind w:firstLine="540"/>
        <w:jc w:val="both"/>
      </w:pPr>
      <w:r>
        <w:rPr>
          <w:sz w:val="20"/>
        </w:rPr>
        <w:t xml:space="preserve">164. Максимальный срок выполнения административной процедуры - 10 минут.</w:t>
      </w:r>
    </w:p>
    <w:p>
      <w:pPr>
        <w:pStyle w:val="0"/>
        <w:spacing w:before="200" w:lineRule="auto"/>
        <w:ind w:firstLine="540"/>
        <w:jc w:val="both"/>
      </w:pPr>
      <w:r>
        <w:rPr>
          <w:sz w:val="20"/>
        </w:rPr>
        <w:t xml:space="preserve">165.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pPr>
        <w:pStyle w:val="0"/>
        <w:spacing w:before="200" w:lineRule="auto"/>
        <w:ind w:firstLine="540"/>
        <w:jc w:val="both"/>
      </w:pPr>
      <w:r>
        <w:rPr>
          <w:sz w:val="20"/>
        </w:rPr>
        <w:t xml:space="preserve">166.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pPr>
        <w:pStyle w:val="0"/>
        <w:jc w:val="both"/>
      </w:pPr>
      <w:r>
        <w:rPr>
          <w:sz w:val="20"/>
        </w:rPr>
      </w:r>
    </w:p>
    <w:p>
      <w:pPr>
        <w:pStyle w:val="2"/>
        <w:outlineLvl w:val="2"/>
        <w:jc w:val="center"/>
      </w:pPr>
      <w:r>
        <w:rPr>
          <w:sz w:val="20"/>
        </w:rPr>
        <w:t xml:space="preserve">52. Информирование заявителя о порядке организации</w:t>
      </w:r>
    </w:p>
    <w:p>
      <w:pPr>
        <w:pStyle w:val="2"/>
        <w:jc w:val="center"/>
      </w:pPr>
      <w:r>
        <w:rPr>
          <w:sz w:val="20"/>
        </w:rPr>
        <w:t xml:space="preserve">предоставления муниципальной услуги в МФЦ посредством</w:t>
      </w:r>
    </w:p>
    <w:p>
      <w:pPr>
        <w:pStyle w:val="2"/>
        <w:jc w:val="center"/>
      </w:pPr>
      <w:r>
        <w:rPr>
          <w:sz w:val="20"/>
        </w:rPr>
        <w:t xml:space="preserve">комплексного запроса, о ходе выполнения комплексного</w:t>
      </w:r>
    </w:p>
    <w:p>
      <w:pPr>
        <w:pStyle w:val="2"/>
        <w:jc w:val="center"/>
      </w:pPr>
      <w:r>
        <w:rPr>
          <w:sz w:val="20"/>
        </w:rPr>
        <w:t xml:space="preserve">запроса, по иным вопросам, связанным с предоставлением</w:t>
      </w:r>
    </w:p>
    <w:p>
      <w:pPr>
        <w:pStyle w:val="2"/>
        <w:jc w:val="center"/>
      </w:pPr>
      <w:r>
        <w:rPr>
          <w:sz w:val="20"/>
        </w:rPr>
        <w:t xml:space="preserve">муниципальной услуги, а также консультирование заявителя</w:t>
      </w:r>
    </w:p>
    <w:p>
      <w:pPr>
        <w:pStyle w:val="2"/>
        <w:jc w:val="center"/>
      </w:pPr>
      <w:r>
        <w:rPr>
          <w:sz w:val="20"/>
        </w:rPr>
        <w:t xml:space="preserve">о порядке организации предоставления муниципальной услуги</w:t>
      </w:r>
    </w:p>
    <w:p>
      <w:pPr>
        <w:pStyle w:val="2"/>
        <w:jc w:val="center"/>
      </w:pPr>
      <w:r>
        <w:rPr>
          <w:sz w:val="20"/>
        </w:rPr>
        <w:t xml:space="preserve">в МФЦ посредством комплексного запроса</w:t>
      </w:r>
    </w:p>
    <w:p>
      <w:pPr>
        <w:pStyle w:val="0"/>
        <w:jc w:val="both"/>
      </w:pPr>
      <w:r>
        <w:rPr>
          <w:sz w:val="20"/>
        </w:rPr>
      </w:r>
    </w:p>
    <w:p>
      <w:pPr>
        <w:pStyle w:val="0"/>
        <w:ind w:firstLine="540"/>
        <w:jc w:val="both"/>
      </w:pPr>
      <w:r>
        <w:rPr>
          <w:sz w:val="20"/>
        </w:rPr>
        <w:t xml:space="preserve">167.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pPr>
        <w:pStyle w:val="0"/>
        <w:spacing w:before="200" w:lineRule="auto"/>
        <w:ind w:firstLine="540"/>
        <w:jc w:val="both"/>
      </w:pPr>
      <w:r>
        <w:rPr>
          <w:sz w:val="20"/>
        </w:rPr>
        <w:t xml:space="preserve">168. Информирование осуществляет специалист (сотрудник, работник) МФЦ.</w:t>
      </w:r>
    </w:p>
    <w:p>
      <w:pPr>
        <w:pStyle w:val="0"/>
        <w:spacing w:before="200" w:lineRule="auto"/>
        <w:ind w:firstLine="540"/>
        <w:jc w:val="both"/>
      </w:pPr>
      <w:r>
        <w:rPr>
          <w:sz w:val="20"/>
        </w:rPr>
        <w:t xml:space="preserve">169. Заявителю предоставляется информация:</w:t>
      </w:r>
    </w:p>
    <w:p>
      <w:pPr>
        <w:pStyle w:val="0"/>
        <w:spacing w:before="200" w:lineRule="auto"/>
        <w:ind w:firstLine="540"/>
        <w:jc w:val="both"/>
      </w:pPr>
      <w:r>
        <w:rPr>
          <w:sz w:val="20"/>
        </w:rPr>
        <w:t xml:space="preserve">- о порядке и сроке предоставления муниципальной услуги, входящей в комплексный запрос;</w:t>
      </w:r>
    </w:p>
    <w:p>
      <w:pPr>
        <w:pStyle w:val="0"/>
        <w:spacing w:before="200" w:lineRule="auto"/>
        <w:ind w:firstLine="540"/>
        <w:jc w:val="both"/>
      </w:pPr>
      <w:r>
        <w:rPr>
          <w:sz w:val="20"/>
        </w:rPr>
        <w:t xml:space="preserve">- о перечне документов, необходимых для получения муниципальной услуги, входящей в комплексный запрос;</w:t>
      </w:r>
    </w:p>
    <w:p>
      <w:pPr>
        <w:pStyle w:val="0"/>
        <w:spacing w:before="200" w:lineRule="auto"/>
        <w:ind w:firstLine="540"/>
        <w:jc w:val="both"/>
      </w:pPr>
      <w:r>
        <w:rPr>
          <w:sz w:val="20"/>
        </w:rPr>
        <w:t xml:space="preserve">-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pPr>
        <w:pStyle w:val="0"/>
        <w:spacing w:before="200" w:lineRule="auto"/>
        <w:ind w:firstLine="540"/>
        <w:jc w:val="both"/>
      </w:pPr>
      <w:r>
        <w:rPr>
          <w:sz w:val="20"/>
        </w:rPr>
        <w:t xml:space="preserve">-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pPr>
        <w:pStyle w:val="0"/>
        <w:spacing w:before="200" w:lineRule="auto"/>
        <w:ind w:firstLine="540"/>
        <w:jc w:val="both"/>
      </w:pPr>
      <w:r>
        <w:rPr>
          <w:sz w:val="20"/>
        </w:rPr>
        <w:t xml:space="preserve">- о порядке досудебного (внесудебного) обжалования решений и действий (бездействия) МФЦ и его специалистов (сотрудников, работников);</w:t>
      </w:r>
    </w:p>
    <w:p>
      <w:pPr>
        <w:pStyle w:val="0"/>
        <w:spacing w:before="200" w:lineRule="auto"/>
        <w:ind w:firstLine="540"/>
        <w:jc w:val="both"/>
      </w:pPr>
      <w:r>
        <w:rPr>
          <w:sz w:val="20"/>
        </w:rPr>
        <w:t xml:space="preserve">- о режиме работы структурных подразделений МФЦ;</w:t>
      </w:r>
    </w:p>
    <w:p>
      <w:pPr>
        <w:pStyle w:val="0"/>
        <w:spacing w:before="200" w:lineRule="auto"/>
        <w:ind w:firstLine="540"/>
        <w:jc w:val="both"/>
      </w:pPr>
      <w:r>
        <w:rPr>
          <w:sz w:val="20"/>
        </w:rPr>
        <w:t xml:space="preserve">- по иным вопросам, связанным с предоставлением муниципальной услуги, входящей в комплексный запрос.</w:t>
      </w:r>
    </w:p>
    <w:p>
      <w:pPr>
        <w:pStyle w:val="0"/>
        <w:spacing w:before="200" w:lineRule="auto"/>
        <w:ind w:firstLine="540"/>
        <w:jc w:val="both"/>
      </w:pPr>
      <w:r>
        <w:rPr>
          <w:sz w:val="20"/>
        </w:rPr>
        <w:t xml:space="preserve">170. 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pPr>
        <w:pStyle w:val="0"/>
        <w:spacing w:before="200" w:lineRule="auto"/>
        <w:ind w:firstLine="540"/>
        <w:jc w:val="both"/>
      </w:pPr>
      <w:r>
        <w:rPr>
          <w:sz w:val="20"/>
        </w:rPr>
        <w:t xml:space="preserve">171.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pPr>
        <w:pStyle w:val="0"/>
        <w:spacing w:before="200" w:lineRule="auto"/>
        <w:ind w:firstLine="540"/>
        <w:jc w:val="both"/>
      </w:pPr>
      <w:r>
        <w:rPr>
          <w:sz w:val="20"/>
        </w:rPr>
        <w:t xml:space="preserve">172. Максимальный срок выполнения административной процедуры - 15 минут.</w:t>
      </w:r>
    </w:p>
    <w:p>
      <w:pPr>
        <w:pStyle w:val="0"/>
        <w:spacing w:before="200" w:lineRule="auto"/>
        <w:ind w:firstLine="540"/>
        <w:jc w:val="both"/>
      </w:pPr>
      <w:r>
        <w:rPr>
          <w:sz w:val="20"/>
        </w:rPr>
        <w:t xml:space="preserve">173. Результатом административной процедуры является предоставление необходимой информации и консультации заявителю.</w:t>
      </w:r>
    </w:p>
    <w:p>
      <w:pPr>
        <w:pStyle w:val="0"/>
        <w:spacing w:before="200" w:lineRule="auto"/>
        <w:ind w:firstLine="540"/>
        <w:jc w:val="both"/>
      </w:pPr>
      <w:r>
        <w:rPr>
          <w:sz w:val="20"/>
        </w:rPr>
        <w:t xml:space="preserve">174. Способом фиксации результата административной процедуры является регистрация обращения заявителя в АИС МФЦ.</w:t>
      </w:r>
    </w:p>
    <w:p>
      <w:pPr>
        <w:pStyle w:val="0"/>
        <w:jc w:val="both"/>
      </w:pPr>
      <w:r>
        <w:rPr>
          <w:sz w:val="20"/>
        </w:rPr>
      </w:r>
    </w:p>
    <w:p>
      <w:pPr>
        <w:pStyle w:val="2"/>
        <w:outlineLvl w:val="2"/>
        <w:jc w:val="center"/>
      </w:pPr>
      <w:r>
        <w:rPr>
          <w:sz w:val="20"/>
        </w:rPr>
        <w:t xml:space="preserve">53. Прием комплексного запроса от заявителя</w:t>
      </w:r>
    </w:p>
    <w:p>
      <w:pPr>
        <w:pStyle w:val="2"/>
        <w:jc w:val="center"/>
      </w:pPr>
      <w:r>
        <w:rPr>
          <w:sz w:val="20"/>
        </w:rPr>
        <w:t xml:space="preserve">на предоставление муниципальной услуги, входящей</w:t>
      </w:r>
    </w:p>
    <w:p>
      <w:pPr>
        <w:pStyle w:val="2"/>
        <w:jc w:val="center"/>
      </w:pPr>
      <w:r>
        <w:rPr>
          <w:sz w:val="20"/>
        </w:rPr>
        <w:t xml:space="preserve">в комплексный запрос, и иных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175.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запросом о предоставлении муниципальной услуги посредством комплексного запроса (далее - комплексный запрос).</w:t>
      </w:r>
    </w:p>
    <w:p>
      <w:pPr>
        <w:pStyle w:val="0"/>
        <w:spacing w:before="200" w:lineRule="auto"/>
        <w:ind w:firstLine="540"/>
        <w:jc w:val="both"/>
      </w:pPr>
      <w:r>
        <w:rPr>
          <w:sz w:val="20"/>
        </w:rPr>
        <w:t xml:space="preserve">176. Специалист (сотрудник, работник) МФЦ выполняет следующие действия:</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проверяет представленный запрос и иные документы, необходимые для предоставления муниципальной услуги, входящей в комплексный запрос;</w:t>
      </w:r>
    </w:p>
    <w:p>
      <w:pPr>
        <w:pStyle w:val="0"/>
        <w:spacing w:before="200" w:lineRule="auto"/>
        <w:ind w:firstLine="540"/>
        <w:jc w:val="both"/>
      </w:pPr>
      <w:r>
        <w:rPr>
          <w:sz w:val="20"/>
        </w:rPr>
        <w:t xml:space="preserve">- определяет последовательность предоставления муниципальной услуги, наличие "параллельных" и "последовательных" услуг, наличие (отсутствие) их взаимосвязи (предоставление муниципальной услуги осуществляется параллельно, то есть одновременно и независимо от других услуг, или последовательно, когда результат одной услуги необходим для обращения за последующей услугой);</w:t>
      </w:r>
    </w:p>
    <w:p>
      <w:pPr>
        <w:pStyle w:val="0"/>
        <w:spacing w:before="200" w:lineRule="auto"/>
        <w:ind w:firstLine="540"/>
        <w:jc w:val="both"/>
      </w:pPr>
      <w:r>
        <w:rPr>
          <w:sz w:val="20"/>
        </w:rPr>
        <w:t xml:space="preserve">- определяет предельные сроки предоставления муниципальной услуги и общий срок выполнения комплексного запроса со дня его приема;</w:t>
      </w:r>
    </w:p>
    <w:p>
      <w:pPr>
        <w:pStyle w:val="0"/>
        <w:spacing w:before="200" w:lineRule="auto"/>
        <w:ind w:firstLine="540"/>
        <w:jc w:val="both"/>
      </w:pPr>
      <w:r>
        <w:rPr>
          <w:sz w:val="20"/>
        </w:rPr>
        <w:t xml:space="preserve">-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pPr>
        <w:pStyle w:val="0"/>
        <w:spacing w:before="200" w:lineRule="auto"/>
        <w:ind w:firstLine="540"/>
        <w:jc w:val="both"/>
      </w:pPr>
      <w:r>
        <w:rPr>
          <w:sz w:val="20"/>
        </w:rPr>
        <w:t xml:space="preserve">-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Департамента) или все результаты предоставления услуг, входящих в комплексный запрос, одновременно;</w:t>
      </w:r>
    </w:p>
    <w:p>
      <w:pPr>
        <w:pStyle w:val="0"/>
        <w:spacing w:before="200" w:lineRule="auto"/>
        <w:ind w:firstLine="540"/>
        <w:jc w:val="both"/>
      </w:pPr>
      <w:r>
        <w:rPr>
          <w:sz w:val="20"/>
        </w:rPr>
        <w:t xml:space="preserve">- формирует и распечатывает комплексный запрос по форме, установленной МФЦ;</w:t>
      </w:r>
    </w:p>
    <w:p>
      <w:pPr>
        <w:pStyle w:val="0"/>
        <w:spacing w:before="200" w:lineRule="auto"/>
        <w:ind w:firstLine="540"/>
        <w:jc w:val="both"/>
      </w:pPr>
      <w:r>
        <w:rPr>
          <w:sz w:val="20"/>
        </w:rPr>
        <w:t xml:space="preserve">-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pPr>
        <w:pStyle w:val="0"/>
        <w:spacing w:before="200" w:lineRule="auto"/>
        <w:ind w:firstLine="540"/>
        <w:jc w:val="both"/>
      </w:pPr>
      <w:r>
        <w:rPr>
          <w:sz w:val="20"/>
        </w:rPr>
        <w:t xml:space="preserve">- выдает заявителю копию подписанного комплексного запроса, заверенную сотрудником МФЦ;</w:t>
      </w:r>
    </w:p>
    <w:p>
      <w:pPr>
        <w:pStyle w:val="0"/>
        <w:spacing w:before="200" w:lineRule="auto"/>
        <w:ind w:firstLine="540"/>
        <w:jc w:val="both"/>
      </w:pPr>
      <w:r>
        <w:rPr>
          <w:sz w:val="20"/>
        </w:rPr>
        <w:t xml:space="preserve">- принятый у заявителя комплексный запрос и иные документы, передает сотруднику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pPr>
        <w:pStyle w:val="0"/>
        <w:spacing w:before="200" w:lineRule="auto"/>
        <w:ind w:firstLine="540"/>
        <w:jc w:val="both"/>
      </w:pPr>
      <w:r>
        <w:rPr>
          <w:sz w:val="20"/>
        </w:rPr>
        <w:t xml:space="preserve">177. Специалист (сотрудник, работник) МФЦ, ответственный за формирование запросов о предоставлении услуг, входящих в комплексный запрос, выполняет следующие действия:</w:t>
      </w:r>
    </w:p>
    <w:p>
      <w:pPr>
        <w:pStyle w:val="0"/>
        <w:spacing w:before="200" w:lineRule="auto"/>
        <w:ind w:firstLine="540"/>
        <w:jc w:val="both"/>
      </w:pPr>
      <w:r>
        <w:rPr>
          <w:sz w:val="20"/>
        </w:rPr>
        <w:t xml:space="preserve">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pPr>
        <w:pStyle w:val="0"/>
        <w:spacing w:before="200" w:lineRule="auto"/>
        <w:ind w:firstLine="540"/>
        <w:jc w:val="both"/>
      </w:pPr>
      <w:r>
        <w:rPr>
          <w:sz w:val="20"/>
        </w:rPr>
        <w:t xml:space="preserve">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Департамент.</w:t>
      </w:r>
    </w:p>
    <w:p>
      <w:pPr>
        <w:pStyle w:val="0"/>
        <w:spacing w:before="200" w:lineRule="auto"/>
        <w:ind w:firstLine="540"/>
        <w:jc w:val="both"/>
      </w:pPr>
      <w:r>
        <w:rPr>
          <w:sz w:val="20"/>
        </w:rPr>
        <w:t xml:space="preserve">178. 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pPr>
        <w:pStyle w:val="0"/>
        <w:spacing w:before="200" w:lineRule="auto"/>
        <w:ind w:firstLine="540"/>
        <w:jc w:val="both"/>
      </w:pPr>
      <w:r>
        <w:rPr>
          <w:sz w:val="20"/>
        </w:rPr>
        <w:t xml:space="preserve">179. Максимальный срок выполнения административной процедуры - 20 минут.</w:t>
      </w:r>
    </w:p>
    <w:p>
      <w:pPr>
        <w:pStyle w:val="0"/>
        <w:spacing w:before="200" w:lineRule="auto"/>
        <w:ind w:firstLine="540"/>
        <w:jc w:val="both"/>
      </w:pPr>
      <w:r>
        <w:rPr>
          <w:sz w:val="20"/>
        </w:rPr>
        <w:t xml:space="preserve">180. Результатом административной процедуры является прием комплексного запроса и документов, необходимых для предоставления муниципальной услуги, входящей в комплексный запрос.</w:t>
      </w:r>
    </w:p>
    <w:p>
      <w:pPr>
        <w:pStyle w:val="0"/>
        <w:spacing w:before="200" w:lineRule="auto"/>
        <w:ind w:firstLine="540"/>
        <w:jc w:val="both"/>
      </w:pPr>
      <w:r>
        <w:rPr>
          <w:sz w:val="20"/>
        </w:rPr>
        <w:t xml:space="preserve">181. Способ фиксации результата административной процедуры: регистрация запроса в АИС МФЦ.</w:t>
      </w:r>
    </w:p>
    <w:p>
      <w:pPr>
        <w:pStyle w:val="0"/>
        <w:jc w:val="both"/>
      </w:pPr>
      <w:r>
        <w:rPr>
          <w:sz w:val="20"/>
        </w:rPr>
      </w:r>
    </w:p>
    <w:p>
      <w:pPr>
        <w:pStyle w:val="2"/>
        <w:outlineLvl w:val="2"/>
        <w:jc w:val="center"/>
      </w:pPr>
      <w:r>
        <w:rPr>
          <w:sz w:val="20"/>
        </w:rPr>
        <w:t xml:space="preserve">54. Передача запроса на предоставление муниципальной услуги,</w:t>
      </w:r>
    </w:p>
    <w:p>
      <w:pPr>
        <w:pStyle w:val="2"/>
        <w:jc w:val="center"/>
      </w:pPr>
      <w:r>
        <w:rPr>
          <w:sz w:val="20"/>
        </w:rPr>
        <w:t xml:space="preserve">входящей в комплексный запрос и иных документов, из МФЦ</w:t>
      </w:r>
    </w:p>
    <w:p>
      <w:pPr>
        <w:pStyle w:val="2"/>
        <w:jc w:val="center"/>
      </w:pPr>
      <w:r>
        <w:rPr>
          <w:sz w:val="20"/>
        </w:rPr>
        <w:t xml:space="preserve">в Департамент</w:t>
      </w:r>
    </w:p>
    <w:p>
      <w:pPr>
        <w:pStyle w:val="0"/>
        <w:jc w:val="both"/>
      </w:pPr>
      <w:r>
        <w:rPr>
          <w:sz w:val="20"/>
        </w:rPr>
      </w:r>
    </w:p>
    <w:p>
      <w:pPr>
        <w:pStyle w:val="0"/>
        <w:ind w:firstLine="540"/>
        <w:jc w:val="both"/>
      </w:pPr>
      <w:r>
        <w:rPr>
          <w:sz w:val="20"/>
        </w:rPr>
        <w:t xml:space="preserve">182.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pPr>
        <w:pStyle w:val="0"/>
        <w:spacing w:before="200" w:lineRule="auto"/>
        <w:ind w:firstLine="540"/>
        <w:jc w:val="both"/>
      </w:pPr>
      <w:r>
        <w:rPr>
          <w:sz w:val="20"/>
        </w:rPr>
        <w:t xml:space="preserve">183. При наличии технической возможности у Департамента и МФЦ, передача комплектов документов осуществляется в электронном виде из АИС МФЦ в ГИСОГД РГИС ЛО.</w:t>
      </w:r>
    </w:p>
    <w:p>
      <w:pPr>
        <w:pStyle w:val="0"/>
        <w:spacing w:before="200" w:lineRule="auto"/>
        <w:ind w:firstLine="540"/>
        <w:jc w:val="both"/>
      </w:pPr>
      <w:r>
        <w:rPr>
          <w:sz w:val="20"/>
        </w:rPr>
        <w:t xml:space="preserve">Направление в Департамент запроса и документов на бумажном носителе не требуется.</w:t>
      </w:r>
    </w:p>
    <w:p>
      <w:pPr>
        <w:pStyle w:val="0"/>
        <w:spacing w:before="200" w:lineRule="auto"/>
        <w:ind w:firstLine="540"/>
        <w:jc w:val="both"/>
      </w:pPr>
      <w:r>
        <w:rPr>
          <w:sz w:val="20"/>
        </w:rPr>
        <w:t xml:space="preserve">184.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pPr>
        <w:pStyle w:val="0"/>
        <w:spacing w:before="200" w:lineRule="auto"/>
        <w:ind w:firstLine="540"/>
        <w:jc w:val="both"/>
      </w:pPr>
      <w:r>
        <w:rPr>
          <w:sz w:val="20"/>
        </w:rPr>
        <w:t xml:space="preserve">Специалист (сотрудник, работник) МФЦ формирует и передает в Департамент передаваемые комплекты документов по муниципальной услуге, входящей в комплексный запрос, на бумажном носителе по сопроводительной описи передачи документов в двух экземплярах курьером МФЦ.</w:t>
      </w:r>
    </w:p>
    <w:p>
      <w:pPr>
        <w:pStyle w:val="0"/>
        <w:spacing w:before="200" w:lineRule="auto"/>
        <w:ind w:firstLine="540"/>
        <w:jc w:val="both"/>
      </w:pPr>
      <w:r>
        <w:rPr>
          <w:sz w:val="20"/>
        </w:rPr>
        <w:t xml:space="preserve">185. Критерием принятия решения является формирование и подготовка комплекта документов для отправки в Департамент.</w:t>
      </w:r>
    </w:p>
    <w:p>
      <w:pPr>
        <w:pStyle w:val="0"/>
        <w:spacing w:before="200" w:lineRule="auto"/>
        <w:ind w:firstLine="540"/>
        <w:jc w:val="both"/>
      </w:pPr>
      <w:r>
        <w:rPr>
          <w:sz w:val="20"/>
        </w:rPr>
        <w:t xml:space="preserve">186. Максимальный срок выполнения административной процедуры - не позднее 1 рабочего дня, следующего за днем получения комплексного запроса.</w:t>
      </w:r>
    </w:p>
    <w:p>
      <w:pPr>
        <w:pStyle w:val="0"/>
        <w:spacing w:before="200" w:lineRule="auto"/>
        <w:ind w:firstLine="540"/>
        <w:jc w:val="both"/>
      </w:pPr>
      <w:r>
        <w:rPr>
          <w:sz w:val="20"/>
        </w:rPr>
        <w:t xml:space="preserve">187. Результатом административной процедуры является передача комплекта документов в Департамент.</w:t>
      </w:r>
    </w:p>
    <w:p>
      <w:pPr>
        <w:pStyle w:val="0"/>
        <w:spacing w:before="200" w:lineRule="auto"/>
        <w:ind w:firstLine="540"/>
        <w:jc w:val="both"/>
      </w:pPr>
      <w:r>
        <w:rPr>
          <w:sz w:val="20"/>
        </w:rPr>
        <w:t xml:space="preserve">188. Способ фиксации результата административной процедуры является внесение сведений в АИС МФЦ о поступлении документов в Департамент,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55. Передача результата предоставления муниципальной услуги,</w:t>
      </w:r>
    </w:p>
    <w:p>
      <w:pPr>
        <w:pStyle w:val="2"/>
        <w:jc w:val="center"/>
      </w:pPr>
      <w:r>
        <w:rPr>
          <w:sz w:val="20"/>
        </w:rPr>
        <w:t xml:space="preserve">входящей в комплексный запрос из Департамента в МФЦ</w:t>
      </w:r>
    </w:p>
    <w:p>
      <w:pPr>
        <w:pStyle w:val="0"/>
        <w:jc w:val="both"/>
      </w:pPr>
      <w:r>
        <w:rPr>
          <w:sz w:val="20"/>
        </w:rPr>
      </w:r>
    </w:p>
    <w:p>
      <w:pPr>
        <w:pStyle w:val="0"/>
        <w:ind w:firstLine="540"/>
        <w:jc w:val="both"/>
      </w:pPr>
      <w:r>
        <w:rPr>
          <w:sz w:val="20"/>
        </w:rPr>
        <w:t xml:space="preserve">189.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pPr>
        <w:pStyle w:val="0"/>
        <w:spacing w:before="200" w:lineRule="auto"/>
        <w:ind w:firstLine="540"/>
        <w:jc w:val="both"/>
      </w:pPr>
      <w:r>
        <w:rPr>
          <w:sz w:val="20"/>
        </w:rPr>
        <w:t xml:space="preserve">190. При наличии технической возможности у Департамента и МФЦ, результат предоставления муниципальной услуги, входящей в комплексный запрос, из Департамента в МФЦ осуществляется в электронном виде из ГИСОГД РГИС ЛО в АИС МФЦ.</w:t>
      </w:r>
    </w:p>
    <w:p>
      <w:pPr>
        <w:pStyle w:val="0"/>
        <w:spacing w:before="200" w:lineRule="auto"/>
        <w:ind w:firstLine="540"/>
        <w:jc w:val="both"/>
      </w:pPr>
      <w:r>
        <w:rPr>
          <w:sz w:val="20"/>
        </w:rPr>
        <w:t xml:space="preserve">Направление в МФЦ результата предоставления муниципальной услуги, входящей в комплексный запрос, на бумажном носителе не требуется.</w:t>
      </w:r>
    </w:p>
    <w:p>
      <w:pPr>
        <w:pStyle w:val="0"/>
        <w:spacing w:before="200" w:lineRule="auto"/>
        <w:ind w:firstLine="540"/>
        <w:jc w:val="both"/>
      </w:pPr>
      <w:r>
        <w:rPr>
          <w:sz w:val="20"/>
        </w:rPr>
        <w:t xml:space="preserve">191.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p>
    <w:p>
      <w:pPr>
        <w:pStyle w:val="0"/>
        <w:spacing w:before="200" w:lineRule="auto"/>
        <w:ind w:firstLine="540"/>
        <w:jc w:val="both"/>
      </w:pPr>
      <w:r>
        <w:rPr>
          <w:sz w:val="20"/>
        </w:rPr>
        <w:t xml:space="preserve">Курьер МФЦ получает от специалиста Департамента,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pPr>
        <w:pStyle w:val="0"/>
        <w:spacing w:before="200" w:lineRule="auto"/>
        <w:ind w:firstLine="540"/>
        <w:jc w:val="both"/>
      </w:pPr>
      <w:r>
        <w:rPr>
          <w:sz w:val="20"/>
        </w:rPr>
        <w:t xml:space="preserve">192. Критерием принятия решения является формирование и подготовка комплекта документов для отправки МФЦ.</w:t>
      </w:r>
    </w:p>
    <w:p>
      <w:pPr>
        <w:pStyle w:val="0"/>
        <w:spacing w:before="200" w:lineRule="auto"/>
        <w:ind w:firstLine="540"/>
        <w:jc w:val="both"/>
      </w:pPr>
      <w:r>
        <w:rPr>
          <w:sz w:val="20"/>
        </w:rPr>
        <w:t xml:space="preserve">193.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pPr>
        <w:pStyle w:val="0"/>
        <w:spacing w:before="200" w:lineRule="auto"/>
        <w:ind w:firstLine="540"/>
        <w:jc w:val="both"/>
      </w:pPr>
      <w:r>
        <w:rPr>
          <w:sz w:val="20"/>
        </w:rPr>
        <w:t xml:space="preserve">194.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Департамента в МФЦ.</w:t>
      </w:r>
    </w:p>
    <w:p>
      <w:pPr>
        <w:pStyle w:val="0"/>
        <w:spacing w:before="200" w:lineRule="auto"/>
        <w:ind w:firstLine="540"/>
        <w:jc w:val="both"/>
      </w:pPr>
      <w:r>
        <w:rPr>
          <w:sz w:val="20"/>
        </w:rPr>
        <w:t xml:space="preserve">195.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pPr>
        <w:pStyle w:val="0"/>
        <w:jc w:val="both"/>
      </w:pPr>
      <w:r>
        <w:rPr>
          <w:sz w:val="20"/>
        </w:rPr>
      </w:r>
    </w:p>
    <w:p>
      <w:pPr>
        <w:pStyle w:val="2"/>
        <w:outlineLvl w:val="2"/>
        <w:jc w:val="center"/>
      </w:pPr>
      <w:r>
        <w:rPr>
          <w:sz w:val="20"/>
        </w:rPr>
        <w:t xml:space="preserve">56. Выдача заявителю результата предоставления муниципальной</w:t>
      </w:r>
    </w:p>
    <w:p>
      <w:pPr>
        <w:pStyle w:val="2"/>
        <w:jc w:val="center"/>
      </w:pPr>
      <w:r>
        <w:rPr>
          <w:sz w:val="20"/>
        </w:rPr>
        <w:t xml:space="preserve">услуги, входящей в комплексный запрос в МФЦ</w:t>
      </w:r>
    </w:p>
    <w:p>
      <w:pPr>
        <w:pStyle w:val="0"/>
        <w:jc w:val="both"/>
      </w:pPr>
      <w:r>
        <w:rPr>
          <w:sz w:val="20"/>
        </w:rPr>
      </w:r>
    </w:p>
    <w:p>
      <w:pPr>
        <w:pStyle w:val="0"/>
        <w:ind w:firstLine="540"/>
        <w:jc w:val="both"/>
      </w:pPr>
      <w:r>
        <w:rPr>
          <w:sz w:val="20"/>
        </w:rPr>
        <w:t xml:space="preserve">196.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pPr>
        <w:pStyle w:val="0"/>
        <w:spacing w:before="200" w:lineRule="auto"/>
        <w:ind w:firstLine="540"/>
        <w:jc w:val="both"/>
      </w:pPr>
      <w:r>
        <w:rPr>
          <w:sz w:val="20"/>
        </w:rPr>
        <w:t xml:space="preserve">197. На основании </w:t>
      </w:r>
      <w:hyperlink w:history="0" r:id="rId83"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пункта 2</w:t>
        </w:r>
      </w:hyperlink>
      <w:r>
        <w:rPr>
          <w:sz w:val="20"/>
        </w:rPr>
        <w:t xml:space="preserve"> Требований, утвержденных постановлением Правительства РФ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муниципальной услуги Департаментом, признаются экземпляром такого электронного документа на бумажном носителе.</w:t>
      </w:r>
    </w:p>
    <w:p>
      <w:pPr>
        <w:pStyle w:val="0"/>
        <w:spacing w:before="200" w:lineRule="auto"/>
        <w:ind w:firstLine="540"/>
        <w:jc w:val="both"/>
      </w:pPr>
      <w:r>
        <w:rPr>
          <w:sz w:val="20"/>
        </w:rPr>
        <w:t xml:space="preserve">198. При подготовке и составлении экземпляра электронного документа на бумажном носителе, направленного по результатам предоставления услуги Департаментом, специалист (сотрудник, работник) МФЦ обеспечивает соблюдение </w:t>
      </w:r>
      <w:hyperlink w:history="0" r:id="rId8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Требований</w:t>
        </w:r>
      </w:hyperlink>
      <w:r>
        <w:rPr>
          <w:sz w:val="20"/>
        </w:rPr>
        <w:t xml:space="preserve">, утвержденных постановлением Правительства РФ от 18.03.2015 N 250, в том числе:</w:t>
      </w:r>
    </w:p>
    <w:p>
      <w:pPr>
        <w:pStyle w:val="0"/>
        <w:spacing w:before="200" w:lineRule="auto"/>
        <w:ind w:firstLine="540"/>
        <w:jc w:val="both"/>
      </w:pPr>
      <w:r>
        <w:rPr>
          <w:sz w:val="20"/>
        </w:rPr>
        <w:t xml:space="preserve">-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Департаментом;</w:t>
      </w:r>
    </w:p>
    <w:p>
      <w:pPr>
        <w:pStyle w:val="0"/>
        <w:spacing w:before="200" w:lineRule="auto"/>
        <w:ind w:firstLine="540"/>
        <w:jc w:val="both"/>
      </w:pPr>
      <w:r>
        <w:rPr>
          <w:sz w:val="20"/>
        </w:rPr>
        <w:t xml:space="preserve">- брошюрование листов многостраничных экземпляров электронного документа на бумажном носителе;</w:t>
      </w:r>
    </w:p>
    <w:p>
      <w:pPr>
        <w:pStyle w:val="0"/>
        <w:spacing w:before="200" w:lineRule="auto"/>
        <w:ind w:firstLine="540"/>
        <w:jc w:val="both"/>
      </w:pPr>
      <w:r>
        <w:rPr>
          <w:sz w:val="20"/>
        </w:rPr>
        <w:t xml:space="preserve">- заверение экземпляра электронного документа на бумажном носителе с использованием печати МФЦ;</w:t>
      </w:r>
    </w:p>
    <w:p>
      <w:pPr>
        <w:pStyle w:val="0"/>
        <w:spacing w:before="200" w:lineRule="auto"/>
        <w:ind w:firstLine="540"/>
        <w:jc w:val="both"/>
      </w:pPr>
      <w:r>
        <w:rPr>
          <w:sz w:val="20"/>
        </w:rPr>
        <w:t xml:space="preserve">- учет выдачи экземпляров электронных документов на бумажном носителе, осуществляемый в соответствии с правилами делопроизводства.</w:t>
      </w:r>
    </w:p>
    <w:p>
      <w:pPr>
        <w:pStyle w:val="0"/>
        <w:spacing w:before="200" w:lineRule="auto"/>
        <w:ind w:firstLine="540"/>
        <w:jc w:val="both"/>
      </w:pPr>
      <w:r>
        <w:rPr>
          <w:sz w:val="20"/>
        </w:rPr>
        <w:t xml:space="preserve">199. Выдача результата предоставления муниципальной услуги, входящий в комплексный запрос, осуществляется сотрудником МФЦ при личном обращении заявителя или его уполномоченного представителя.</w:t>
      </w:r>
    </w:p>
    <w:p>
      <w:pPr>
        <w:pStyle w:val="0"/>
        <w:spacing w:before="200" w:lineRule="auto"/>
        <w:ind w:firstLine="540"/>
        <w:jc w:val="both"/>
      </w:pPr>
      <w:r>
        <w:rPr>
          <w:sz w:val="20"/>
        </w:rPr>
        <w:t xml:space="preserve">200. Специалист (сотрудник, работник) МФЦ:</w:t>
      </w:r>
    </w:p>
    <w:p>
      <w:pPr>
        <w:pStyle w:val="0"/>
        <w:spacing w:before="200" w:lineRule="auto"/>
        <w:ind w:firstLine="540"/>
        <w:jc w:val="both"/>
      </w:pPr>
      <w:r>
        <w:rPr>
          <w:sz w:val="20"/>
        </w:rPr>
        <w:t xml:space="preserve">- устанавливает личность заявителя;</w:t>
      </w:r>
    </w:p>
    <w:p>
      <w:pPr>
        <w:pStyle w:val="0"/>
        <w:spacing w:before="200" w:lineRule="auto"/>
        <w:ind w:firstLine="540"/>
        <w:jc w:val="both"/>
      </w:pPr>
      <w:r>
        <w:rPr>
          <w:sz w:val="20"/>
        </w:rPr>
        <w:t xml:space="preserve">-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pPr>
        <w:pStyle w:val="0"/>
        <w:spacing w:before="200" w:lineRule="auto"/>
        <w:ind w:firstLine="540"/>
        <w:jc w:val="both"/>
      </w:pPr>
      <w:r>
        <w:rPr>
          <w:sz w:val="20"/>
        </w:rPr>
        <w:t xml:space="preserve">-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pPr>
        <w:pStyle w:val="0"/>
        <w:spacing w:before="200" w:lineRule="auto"/>
        <w:ind w:firstLine="540"/>
        <w:jc w:val="both"/>
      </w:pPr>
      <w:r>
        <w:rPr>
          <w:sz w:val="20"/>
        </w:rPr>
        <w:t xml:space="preserve">201. Критерием принятия решения является наличие сформированного комплекта документов, входящий в комплексный запрос, для выдачи заявителю.</w:t>
      </w:r>
    </w:p>
    <w:p>
      <w:pPr>
        <w:pStyle w:val="0"/>
        <w:spacing w:before="200" w:lineRule="auto"/>
        <w:ind w:firstLine="540"/>
        <w:jc w:val="both"/>
      </w:pPr>
      <w:r>
        <w:rPr>
          <w:sz w:val="20"/>
        </w:rPr>
        <w:t xml:space="preserve">202. Максимальный срок выполнения административной процедуры - 10 минут.</w:t>
      </w:r>
    </w:p>
    <w:p>
      <w:pPr>
        <w:pStyle w:val="0"/>
        <w:spacing w:before="200" w:lineRule="auto"/>
        <w:ind w:firstLine="540"/>
        <w:jc w:val="both"/>
      </w:pPr>
      <w:r>
        <w:rPr>
          <w:sz w:val="20"/>
        </w:rPr>
        <w:t xml:space="preserve">203.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pPr>
        <w:pStyle w:val="0"/>
        <w:spacing w:before="200" w:lineRule="auto"/>
        <w:ind w:firstLine="540"/>
        <w:jc w:val="both"/>
      </w:pPr>
      <w:r>
        <w:rPr>
          <w:sz w:val="20"/>
        </w:rPr>
        <w:t xml:space="preserve">204.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pPr>
        <w:pStyle w:val="0"/>
        <w:jc w:val="both"/>
      </w:pPr>
      <w:r>
        <w:rPr>
          <w:sz w:val="20"/>
        </w:rPr>
      </w:r>
    </w:p>
    <w:p>
      <w:pPr>
        <w:pStyle w:val="2"/>
        <w:outlineLvl w:val="2"/>
        <w:jc w:val="center"/>
      </w:pPr>
      <w:r>
        <w:rPr>
          <w:sz w:val="20"/>
        </w:rPr>
        <w:t xml:space="preserve">57. Досудебный (внесудебный) порядок обжалования решений</w:t>
      </w:r>
    </w:p>
    <w:p>
      <w:pPr>
        <w:pStyle w:val="2"/>
        <w:jc w:val="center"/>
      </w:pPr>
      <w:r>
        <w:rPr>
          <w:sz w:val="20"/>
        </w:rPr>
        <w:t xml:space="preserve">и действий (бездействия) МФЦ и их сотрудников</w:t>
      </w:r>
    </w:p>
    <w:p>
      <w:pPr>
        <w:pStyle w:val="0"/>
        <w:jc w:val="both"/>
      </w:pPr>
      <w:r>
        <w:rPr>
          <w:sz w:val="20"/>
        </w:rPr>
      </w:r>
    </w:p>
    <w:p>
      <w:pPr>
        <w:pStyle w:val="0"/>
        <w:ind w:firstLine="540"/>
        <w:jc w:val="both"/>
      </w:pPr>
      <w:r>
        <w:rPr>
          <w:sz w:val="20"/>
        </w:rPr>
        <w:t xml:space="preserve">205. Заявитель имеет право на досудебное (внесудебное) обжалование действий (бездействия) и решений, принятых (осуществляемых) МФЦ, а также специалистов (сотрудников, работников), принятых (осуществляемых) в ходе предоставления муниципальной услуги.</w:t>
      </w:r>
    </w:p>
    <w:p>
      <w:pPr>
        <w:pStyle w:val="0"/>
        <w:spacing w:before="200" w:lineRule="auto"/>
        <w:ind w:firstLine="540"/>
        <w:jc w:val="both"/>
      </w:pPr>
      <w:r>
        <w:rPr>
          <w:sz w:val="20"/>
        </w:rPr>
        <w:t xml:space="preserve">206. Заявитель может обратиться с жалобой в том числе в следующих случаях:</w:t>
      </w:r>
    </w:p>
    <w:p>
      <w:pPr>
        <w:pStyle w:val="0"/>
        <w:spacing w:before="200" w:lineRule="auto"/>
        <w:ind w:firstLine="540"/>
        <w:jc w:val="both"/>
      </w:pPr>
      <w:r>
        <w:rPr>
          <w:sz w:val="20"/>
        </w:rPr>
        <w:t xml:space="preserve">нарушение срока регистрации запроса о предоставлении муниципальной услуги, запроса, указанного в </w:t>
      </w:r>
      <w:hyperlink w:history="0" r:id="rId8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 15.1</w:t>
        </w:r>
      </w:hyperlink>
      <w:r>
        <w:rPr>
          <w:sz w:val="20"/>
        </w:rPr>
        <w:t xml:space="preserve"> Федерального закона от 27.07.2010 N 210-ФЗ;</w:t>
      </w:r>
    </w:p>
    <w:p>
      <w:pPr>
        <w:pStyle w:val="0"/>
        <w:spacing w:before="200" w:lineRule="auto"/>
        <w:ind w:firstLine="540"/>
        <w:jc w:val="both"/>
      </w:pPr>
      <w:r>
        <w:rPr>
          <w:sz w:val="20"/>
        </w:rPr>
        <w:t xml:space="preserve">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pPr>
        <w:pStyle w:val="0"/>
        <w:spacing w:before="200" w:lineRule="auto"/>
        <w:ind w:firstLine="540"/>
        <w:jc w:val="both"/>
      </w:pPr>
      <w:r>
        <w:rPr>
          <w:sz w:val="20"/>
        </w:rPr>
        <w:t xml:space="preserve">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207. Жалоба на решения и действия (бездействие) специалиста (сотрудника, работника) МФЦ подается руководителю этого МФЦ.</w:t>
      </w:r>
    </w:p>
    <w:p>
      <w:pPr>
        <w:pStyle w:val="0"/>
        <w:spacing w:before="200" w:lineRule="auto"/>
        <w:ind w:firstLine="540"/>
        <w:jc w:val="both"/>
      </w:pPr>
      <w:r>
        <w:rPr>
          <w:sz w:val="20"/>
        </w:rPr>
        <w:t xml:space="preserve">208. Жалоба на решения МФЦ подается учредителю МФЦ или должностному лицу, уполномоченному нормативным правовым актом Липецкой области.</w:t>
      </w:r>
    </w:p>
    <w:p>
      <w:pPr>
        <w:pStyle w:val="0"/>
        <w:spacing w:before="200" w:lineRule="auto"/>
        <w:ind w:firstLine="540"/>
        <w:jc w:val="both"/>
      </w:pPr>
      <w:r>
        <w:rPr>
          <w:sz w:val="20"/>
        </w:rPr>
        <w:t xml:space="preserve">209. Жалоба подается в письменной форме на бумажном носителе или в форме электронного документа.</w:t>
      </w:r>
    </w:p>
    <w:p>
      <w:pPr>
        <w:pStyle w:val="0"/>
        <w:spacing w:before="200" w:lineRule="auto"/>
        <w:ind w:firstLine="540"/>
        <w:jc w:val="both"/>
      </w:pPr>
      <w:r>
        <w:rPr>
          <w:sz w:val="20"/>
        </w:rPr>
        <w:t xml:space="preserve">210. Жалоба на решения и действия (бездействие) МФЦ, специалиста (сотрудника,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pPr>
        <w:pStyle w:val="0"/>
        <w:spacing w:before="200" w:lineRule="auto"/>
        <w:ind w:firstLine="540"/>
        <w:jc w:val="both"/>
      </w:pPr>
      <w:r>
        <w:rPr>
          <w:sz w:val="20"/>
        </w:rPr>
        <w:t xml:space="preserve">211. Жалоба должна содержать:</w:t>
      </w:r>
    </w:p>
    <w:p>
      <w:pPr>
        <w:pStyle w:val="0"/>
        <w:spacing w:before="200" w:lineRule="auto"/>
        <w:ind w:firstLine="540"/>
        <w:jc w:val="both"/>
      </w:pPr>
      <w:r>
        <w:rPr>
          <w:sz w:val="20"/>
        </w:rPr>
        <w:t xml:space="preserve">наименование МФЦ, его руководителя и (или) специалиста (сотрудника, работника), организаций, предусмотренных </w:t>
      </w:r>
      <w:hyperlink w:history="0" r:id="rId8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руководителей и (или) работников, решения и действия (бездействия) которых обжалуются;</w:t>
      </w:r>
    </w:p>
    <w:p>
      <w:pPr>
        <w:pStyle w:val="0"/>
        <w:spacing w:before="200" w:lineRule="auto"/>
        <w:ind w:firstLine="540"/>
        <w:jc w:val="both"/>
      </w:pPr>
      <w:r>
        <w:rPr>
          <w:sz w:val="20"/>
        </w:rPr>
        <w:t xml:space="preserve">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сведения об обжалуемых решениях и действиях (бездействии) МФЦ, специалиста (сотрудника, работника) МФЦ, организаций, предусмотренных </w:t>
      </w:r>
      <w:hyperlink w:history="0" r:id="rId8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сотрудников;</w:t>
      </w:r>
    </w:p>
    <w:p>
      <w:pPr>
        <w:pStyle w:val="0"/>
        <w:spacing w:before="200" w:lineRule="auto"/>
        <w:ind w:firstLine="540"/>
        <w:jc w:val="both"/>
      </w:pPr>
      <w:r>
        <w:rPr>
          <w:sz w:val="20"/>
        </w:rPr>
        <w:t xml:space="preserve">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w:t>
      </w:r>
      <w:hyperlink w:history="0" r:id="rId8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их сотрудников. Заявителем могут быть представлены документы (при наличии), подтверждающие доводы заявителя, либо их копии.</w:t>
      </w:r>
    </w:p>
    <w:p>
      <w:pPr>
        <w:pStyle w:val="0"/>
        <w:spacing w:before="200" w:lineRule="auto"/>
        <w:ind w:firstLine="540"/>
        <w:jc w:val="both"/>
      </w:pPr>
      <w:r>
        <w:rPr>
          <w:sz w:val="20"/>
        </w:rPr>
        <w:t xml:space="preserve">212.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pPr>
        <w:pStyle w:val="0"/>
        <w:spacing w:before="200" w:lineRule="auto"/>
        <w:ind w:firstLine="540"/>
        <w:jc w:val="both"/>
      </w:pPr>
      <w:r>
        <w:rPr>
          <w:sz w:val="20"/>
        </w:rPr>
        <w:t xml:space="preserve">213. Ответ на жалобу не дается в следующих случаях:</w:t>
      </w:r>
    </w:p>
    <w:p>
      <w:pPr>
        <w:pStyle w:val="0"/>
        <w:spacing w:before="200" w:lineRule="auto"/>
        <w:ind w:firstLine="540"/>
        <w:jc w:val="both"/>
      </w:pPr>
      <w:r>
        <w:rPr>
          <w:sz w:val="20"/>
        </w:rPr>
        <w:t xml:space="preserve">-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pPr>
        <w:pStyle w:val="0"/>
        <w:spacing w:before="200" w:lineRule="auto"/>
        <w:ind w:firstLine="540"/>
        <w:jc w:val="both"/>
      </w:pPr>
      <w:r>
        <w:rPr>
          <w:sz w:val="20"/>
        </w:rPr>
        <w:t xml:space="preserve">-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pPr>
        <w:pStyle w:val="0"/>
        <w:spacing w:before="200" w:lineRule="auto"/>
        <w:ind w:firstLine="540"/>
        <w:jc w:val="both"/>
      </w:pPr>
      <w:r>
        <w:rPr>
          <w:sz w:val="20"/>
        </w:rPr>
        <w:t xml:space="preserve">- если в письменном обращении не указаны фамилия заявителя, направившего обращение, или почтовый адрес, по которому должен быть направлен ответ;</w:t>
      </w:r>
    </w:p>
    <w:p>
      <w:pPr>
        <w:pStyle w:val="0"/>
        <w:spacing w:before="200" w:lineRule="auto"/>
        <w:ind w:firstLine="540"/>
        <w:jc w:val="both"/>
      </w:pPr>
      <w:r>
        <w:rPr>
          <w:sz w:val="20"/>
        </w:rPr>
        <w:t xml:space="preserve">- если в жалобе, поступившей в форме электронного документа, не указаны фамилия либо имя заявителя и адрес электронной почты.</w:t>
      </w:r>
    </w:p>
    <w:p>
      <w:pPr>
        <w:pStyle w:val="0"/>
        <w:spacing w:before="200" w:lineRule="auto"/>
        <w:ind w:firstLine="540"/>
        <w:jc w:val="both"/>
      </w:pPr>
      <w:r>
        <w:rPr>
          <w:sz w:val="20"/>
        </w:rPr>
        <w:t xml:space="preserve">214. МФЦ вправе оставить заявление без ответа по существу в случаях:</w:t>
      </w:r>
    </w:p>
    <w:p>
      <w:pPr>
        <w:pStyle w:val="0"/>
        <w:spacing w:before="200" w:lineRule="auto"/>
        <w:ind w:firstLine="540"/>
        <w:jc w:val="both"/>
      </w:pPr>
      <w:r>
        <w:rPr>
          <w:sz w:val="20"/>
        </w:rPr>
        <w:t xml:space="preserve">- получения письменного обращения, в котором содержатся нецензурные либо оскорбительные выражения, угрозы жизни, здоровью и имуществу специалиста (сотрудника, работника) МФЦ, а также членов его семьи. Заявителю сообщается о недопустимости злоупотребления правом;</w:t>
      </w:r>
    </w:p>
    <w:p>
      <w:pPr>
        <w:pStyle w:val="0"/>
        <w:spacing w:before="200" w:lineRule="auto"/>
        <w:ind w:firstLine="540"/>
        <w:jc w:val="both"/>
      </w:pPr>
      <w:r>
        <w:rPr>
          <w:sz w:val="20"/>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0"/>
        <w:spacing w:before="200" w:lineRule="auto"/>
        <w:ind w:firstLine="540"/>
        <w:jc w:val="both"/>
      </w:pPr>
      <w:r>
        <w:rPr>
          <w:sz w:val="20"/>
        </w:rPr>
        <w:t xml:space="preserve">215.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pPr>
        <w:pStyle w:val="0"/>
        <w:spacing w:before="200" w:lineRule="auto"/>
        <w:ind w:firstLine="540"/>
        <w:jc w:val="both"/>
      </w:pPr>
      <w:r>
        <w:rPr>
          <w:sz w:val="20"/>
        </w:rPr>
        <w:t xml:space="preserve">216.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pPr>
        <w:pStyle w:val="0"/>
        <w:spacing w:before="200" w:lineRule="auto"/>
        <w:ind w:firstLine="540"/>
        <w:jc w:val="both"/>
      </w:pPr>
      <w:r>
        <w:rPr>
          <w:sz w:val="20"/>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pPr>
        <w:pStyle w:val="0"/>
        <w:spacing w:before="200" w:lineRule="auto"/>
        <w:ind w:firstLine="540"/>
        <w:jc w:val="both"/>
      </w:pPr>
      <w:r>
        <w:rPr>
          <w:sz w:val="20"/>
        </w:rPr>
        <w:t xml:space="preserve">217. По результатам рассмотрения жалобы МФЦ принимает одно из следующих решений:</w:t>
      </w:r>
    </w:p>
    <w:p>
      <w:pPr>
        <w:pStyle w:val="0"/>
        <w:spacing w:before="200" w:lineRule="auto"/>
        <w:ind w:firstLine="540"/>
        <w:jc w:val="both"/>
      </w:pPr>
      <w:r>
        <w:rPr>
          <w:sz w:val="20"/>
        </w:rPr>
        <w:t xml:space="preserve">1) удовлетворяет жалобу;</w:t>
      </w:r>
    </w:p>
    <w:p>
      <w:pPr>
        <w:pStyle w:val="0"/>
        <w:spacing w:before="200" w:lineRule="auto"/>
        <w:ind w:firstLine="540"/>
        <w:jc w:val="both"/>
      </w:pPr>
      <w:r>
        <w:rPr>
          <w:sz w:val="20"/>
        </w:rPr>
        <w:t xml:space="preserve">2) отказывает в удовлетворении жалобы.</w:t>
      </w:r>
    </w:p>
    <w:p>
      <w:pPr>
        <w:pStyle w:val="0"/>
        <w:spacing w:before="200" w:lineRule="auto"/>
        <w:ind w:firstLine="540"/>
        <w:jc w:val="both"/>
      </w:pPr>
      <w:r>
        <w:rPr>
          <w:sz w:val="20"/>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218.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w:history="0" r:id="rId8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pPr>
        <w:pStyle w:val="0"/>
        <w:spacing w:before="200" w:lineRule="auto"/>
        <w:ind w:firstLine="540"/>
        <w:jc w:val="both"/>
      </w:pPr>
      <w:r>
        <w:rPr>
          <w:sz w:val="20"/>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0"/>
        <w:spacing w:before="200" w:lineRule="auto"/>
        <w:ind w:firstLine="540"/>
        <w:jc w:val="both"/>
      </w:pPr>
      <w:r>
        <w:rPr>
          <w:sz w:val="20"/>
        </w:rPr>
        <w:t xml:space="preserve">219.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0"/>
        <w:spacing w:before="200" w:lineRule="auto"/>
        <w:ind w:firstLine="540"/>
        <w:jc w:val="both"/>
      </w:pPr>
      <w:r>
        <w:rPr>
          <w:sz w:val="20"/>
        </w:rPr>
        <w:t xml:space="preserve">220. Заявитель имеет право обжаловать решение по жалобе в прокуратуру Липецкой области, а также в судебном порядке.</w:t>
      </w:r>
    </w:p>
    <w:p>
      <w:pPr>
        <w:pStyle w:val="0"/>
        <w:spacing w:before="200" w:lineRule="auto"/>
        <w:ind w:firstLine="540"/>
        <w:jc w:val="both"/>
      </w:pPr>
      <w:r>
        <w:rPr>
          <w:sz w:val="20"/>
        </w:rPr>
        <w:t xml:space="preserve">221. Заявитель имеет право на:</w:t>
      </w:r>
    </w:p>
    <w:p>
      <w:pPr>
        <w:pStyle w:val="0"/>
        <w:spacing w:before="200" w:lineRule="auto"/>
        <w:ind w:firstLine="540"/>
        <w:jc w:val="both"/>
      </w:pPr>
      <w:r>
        <w:rPr>
          <w:sz w:val="20"/>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pPr>
        <w:pStyle w:val="0"/>
        <w:spacing w:before="200" w:lineRule="auto"/>
        <w:ind w:firstLine="540"/>
        <w:jc w:val="both"/>
      </w:pPr>
      <w:r>
        <w:rPr>
          <w:sz w:val="20"/>
        </w:rPr>
        <w:t xml:space="preserve">2)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222.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"Признание садового дома жилым домом</w:t>
      </w:r>
    </w:p>
    <w:p>
      <w:pPr>
        <w:pStyle w:val="0"/>
        <w:jc w:val="right"/>
      </w:pPr>
      <w:r>
        <w:rPr>
          <w:sz w:val="20"/>
        </w:rPr>
        <w:t xml:space="preserve">и жилого дома садовым домом"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0"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color w:val="392c69"/>
              </w:rPr>
              <w:t xml:space="preserve"> администрации г. Липецка от 13.06.2023 N 1792)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Форма заявления</w:t>
      </w:r>
    </w:p>
    <w:p>
      <w:pPr>
        <w:pStyle w:val="1"/>
        <w:jc w:val="both"/>
      </w:pPr>
      <w:r>
        <w:rPr>
          <w:sz w:val="20"/>
        </w:rPr>
        <w:t xml:space="preserve">     о признании садового дома жилым домом и жилого дома садовым домом</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3005"/>
        <w:gridCol w:w="6066"/>
      </w:tblGrid>
      <w:tr>
        <w:tc>
          <w:tcPr>
            <w:tcW w:w="3005" w:type="dxa"/>
            <w:tcBorders>
              <w:top w:val="nil"/>
              <w:left w:val="nil"/>
              <w:bottom w:val="nil"/>
              <w:right w:val="nil"/>
            </w:tcBorders>
            <w:vMerge w:val="restart"/>
          </w:tcPr>
          <w:p>
            <w:pPr>
              <w:pStyle w:val="0"/>
            </w:pPr>
            <w:r>
              <w:rPr>
                <w:sz w:val="20"/>
              </w:rPr>
            </w:r>
          </w:p>
        </w:tc>
        <w:tc>
          <w:tcPr>
            <w:tcW w:w="6066" w:type="dxa"/>
            <w:tcBorders>
              <w:top w:val="nil"/>
              <w:left w:val="nil"/>
              <w:right w:val="nil"/>
            </w:tcBorders>
          </w:tcPr>
          <w:p>
            <w:pPr>
              <w:pStyle w:val="0"/>
            </w:pPr>
            <w:r>
              <w:rPr>
                <w:sz w:val="20"/>
              </w:rPr>
              <w:t xml:space="preserve">В департамент градостроительства</w:t>
            </w:r>
          </w:p>
          <w:p>
            <w:pPr>
              <w:pStyle w:val="0"/>
            </w:pPr>
            <w:r>
              <w:rPr>
                <w:sz w:val="20"/>
              </w:rPr>
              <w:t xml:space="preserve">и архитектуры администрации</w:t>
            </w:r>
          </w:p>
          <w:p>
            <w:pPr>
              <w:pStyle w:val="0"/>
            </w:pPr>
            <w:r>
              <w:rPr>
                <w:sz w:val="20"/>
              </w:rPr>
              <w:t xml:space="preserve">города Липецка</w:t>
            </w:r>
          </w:p>
        </w:tc>
      </w:tr>
      <w:tr>
        <w:tc>
          <w:tcPr>
            <w:tcBorders>
              <w:top w:val="nil"/>
              <w:left w:val="nil"/>
              <w:bottom w:val="nil"/>
              <w:right w:val="nil"/>
            </w:tcBorders>
            <w:vMerge w:val="continue"/>
          </w:tcPr>
          <w:p/>
        </w:tc>
        <w:tc>
          <w:tcPr>
            <w:tcW w:w="6066" w:type="dxa"/>
            <w:tcBorders>
              <w:left w:val="nil"/>
              <w:right w:val="nil"/>
            </w:tcBorders>
          </w:tcPr>
          <w:p>
            <w:pPr>
              <w:pStyle w:val="0"/>
            </w:pPr>
            <w:r>
              <w:rPr>
                <w:sz w:val="20"/>
              </w:rPr>
            </w:r>
          </w:p>
        </w:tc>
      </w:tr>
      <w:tr>
        <w:tblPrEx>
          <w:tblBorders>
            <w:insideH w:val="nil"/>
          </w:tblBorders>
        </w:tblPrEx>
        <w:tc>
          <w:tcPr>
            <w:tcBorders>
              <w:top w:val="nil"/>
              <w:left w:val="nil"/>
              <w:bottom w:val="nil"/>
              <w:right w:val="nil"/>
            </w:tcBorders>
            <w:vMerge w:val="continue"/>
          </w:tcPr>
          <w:p/>
        </w:tc>
        <w:tc>
          <w:tcPr>
            <w:tcW w:w="6066" w:type="dxa"/>
            <w:tcBorders>
              <w:left w:val="nil"/>
              <w:bottom w:val="nil"/>
              <w:right w:val="nil"/>
            </w:tcBorders>
          </w:tcPr>
          <w:p>
            <w:pPr>
              <w:pStyle w:val="0"/>
              <w:jc w:val="center"/>
            </w:pPr>
            <w:r>
              <w:rPr>
                <w:sz w:val="20"/>
              </w:rPr>
              <w:t xml:space="preserve">(наименование застройщика</w:t>
            </w:r>
          </w:p>
        </w:tc>
      </w:tr>
      <w:tr>
        <w:tblPrEx>
          <w:tblBorders>
            <w:insideH w:val="nil"/>
          </w:tblBorders>
        </w:tblPrEx>
        <w:tc>
          <w:tcPr>
            <w:tcBorders>
              <w:top w:val="nil"/>
              <w:left w:val="nil"/>
              <w:bottom w:val="nil"/>
              <w:right w:val="nil"/>
            </w:tcBorders>
            <w:vMerge w:val="continue"/>
          </w:tcPr>
          <w:p/>
        </w:tc>
        <w:tc>
          <w:tcPr>
            <w:tcW w:w="6066" w:type="dxa"/>
            <w:tcBorders>
              <w:top w:val="nil"/>
              <w:left w:val="nil"/>
              <w:right w:val="nil"/>
            </w:tcBorders>
          </w:tcPr>
          <w:p>
            <w:pPr>
              <w:pStyle w:val="0"/>
            </w:pPr>
            <w:r>
              <w:rPr>
                <w:sz w:val="20"/>
              </w:rPr>
            </w:r>
          </w:p>
        </w:tc>
      </w:tr>
      <w:tr>
        <w:tblPrEx>
          <w:tblBorders>
            <w:insideH w:val="nil"/>
          </w:tblBorders>
        </w:tblPrEx>
        <w:tc>
          <w:tcPr>
            <w:tcBorders>
              <w:top w:val="nil"/>
              <w:left w:val="nil"/>
              <w:bottom w:val="nil"/>
              <w:right w:val="nil"/>
            </w:tcBorders>
            <w:vMerge w:val="continue"/>
          </w:tcPr>
          <w:p/>
        </w:tc>
        <w:tc>
          <w:tcPr>
            <w:tcW w:w="6066" w:type="dxa"/>
            <w:tcBorders>
              <w:left w:val="nil"/>
              <w:bottom w:val="nil"/>
              <w:right w:val="nil"/>
            </w:tcBorders>
          </w:tcPr>
          <w:p>
            <w:pPr>
              <w:pStyle w:val="0"/>
              <w:jc w:val="center"/>
            </w:pPr>
            <w:r>
              <w:rPr>
                <w:sz w:val="20"/>
              </w:rPr>
              <w:t xml:space="preserve">фамилия, имя, отчество - для граждан, полное</w:t>
            </w:r>
          </w:p>
        </w:tc>
      </w:tr>
      <w:tr>
        <w:tblPrEx>
          <w:tblBorders>
            <w:insideH w:val="nil"/>
          </w:tblBorders>
        </w:tblPrEx>
        <w:tc>
          <w:tcPr>
            <w:tcBorders>
              <w:top w:val="nil"/>
              <w:left w:val="nil"/>
              <w:bottom w:val="nil"/>
              <w:right w:val="nil"/>
            </w:tcBorders>
            <w:vMerge w:val="continue"/>
          </w:tcPr>
          <w:p/>
        </w:tc>
        <w:tc>
          <w:tcPr>
            <w:tcW w:w="6066" w:type="dxa"/>
            <w:tcBorders>
              <w:top w:val="nil"/>
              <w:left w:val="nil"/>
              <w:right w:val="nil"/>
            </w:tcBorders>
          </w:tcPr>
          <w:p>
            <w:pPr>
              <w:pStyle w:val="0"/>
            </w:pPr>
            <w:r>
              <w:rPr>
                <w:sz w:val="20"/>
              </w:rPr>
            </w:r>
          </w:p>
        </w:tc>
      </w:tr>
      <w:tr>
        <w:tblPrEx>
          <w:tblBorders>
            <w:insideH w:val="nil"/>
          </w:tblBorders>
        </w:tblPrEx>
        <w:tc>
          <w:tcPr>
            <w:tcBorders>
              <w:top w:val="nil"/>
              <w:left w:val="nil"/>
              <w:bottom w:val="nil"/>
              <w:right w:val="nil"/>
            </w:tcBorders>
            <w:vMerge w:val="continue"/>
          </w:tcPr>
          <w:p/>
        </w:tc>
        <w:tc>
          <w:tcPr>
            <w:tcW w:w="6066" w:type="dxa"/>
            <w:tcBorders>
              <w:left w:val="nil"/>
              <w:bottom w:val="nil"/>
              <w:right w:val="nil"/>
            </w:tcBorders>
          </w:tcPr>
          <w:p>
            <w:pPr>
              <w:pStyle w:val="0"/>
              <w:jc w:val="center"/>
            </w:pPr>
            <w:r>
              <w:rPr>
                <w:sz w:val="20"/>
              </w:rPr>
              <w:t xml:space="preserve">наименование организации - для юридических лиц,</w:t>
            </w:r>
          </w:p>
        </w:tc>
      </w:tr>
      <w:tr>
        <w:tblPrEx>
          <w:tblBorders>
            <w:insideH w:val="nil"/>
          </w:tblBorders>
        </w:tblPrEx>
        <w:tc>
          <w:tcPr>
            <w:tcBorders>
              <w:top w:val="nil"/>
              <w:left w:val="nil"/>
              <w:bottom w:val="nil"/>
              <w:right w:val="nil"/>
            </w:tcBorders>
            <w:vMerge w:val="continue"/>
          </w:tcPr>
          <w:p/>
        </w:tc>
        <w:tc>
          <w:tcPr>
            <w:tcW w:w="6066" w:type="dxa"/>
            <w:tcBorders>
              <w:top w:val="nil"/>
              <w:left w:val="nil"/>
              <w:right w:val="nil"/>
            </w:tcBorders>
          </w:tcPr>
          <w:p>
            <w:pPr>
              <w:pStyle w:val="0"/>
            </w:pPr>
            <w:r>
              <w:rPr>
                <w:sz w:val="20"/>
              </w:rPr>
            </w:r>
          </w:p>
        </w:tc>
      </w:tr>
      <w:tr>
        <w:tblPrEx>
          <w:tblBorders>
            <w:insideH w:val="nil"/>
          </w:tblBorders>
        </w:tblPrEx>
        <w:tc>
          <w:tcPr>
            <w:tcBorders>
              <w:top w:val="nil"/>
              <w:left w:val="nil"/>
              <w:bottom w:val="nil"/>
              <w:right w:val="nil"/>
            </w:tcBorders>
            <w:vMerge w:val="continue"/>
          </w:tcPr>
          <w:p/>
        </w:tc>
        <w:tc>
          <w:tcPr>
            <w:tcW w:w="6066" w:type="dxa"/>
            <w:tcBorders>
              <w:left w:val="nil"/>
              <w:bottom w:val="nil"/>
              <w:right w:val="nil"/>
            </w:tcBorders>
          </w:tcPr>
          <w:p>
            <w:pPr>
              <w:pStyle w:val="0"/>
              <w:jc w:val="center"/>
            </w:pPr>
            <w:r>
              <w:rPr>
                <w:sz w:val="20"/>
              </w:rPr>
              <w:t xml:space="preserve">почтовый индекс и адрес, адрес электронной почты,</w:t>
            </w:r>
          </w:p>
        </w:tc>
      </w:tr>
      <w:tr>
        <w:tblPrEx>
          <w:tblBorders>
            <w:insideH w:val="nil"/>
          </w:tblBorders>
        </w:tblPrEx>
        <w:tc>
          <w:tcPr>
            <w:tcBorders>
              <w:top w:val="nil"/>
              <w:left w:val="nil"/>
              <w:bottom w:val="nil"/>
              <w:right w:val="nil"/>
            </w:tcBorders>
            <w:vMerge w:val="continue"/>
          </w:tcPr>
          <w:p/>
        </w:tc>
        <w:tc>
          <w:tcPr>
            <w:tcW w:w="6066" w:type="dxa"/>
            <w:tcBorders>
              <w:top w:val="nil"/>
              <w:left w:val="nil"/>
              <w:right w:val="nil"/>
            </w:tcBorders>
          </w:tcPr>
          <w:p>
            <w:pPr>
              <w:pStyle w:val="0"/>
            </w:pPr>
            <w:r>
              <w:rPr>
                <w:sz w:val="20"/>
              </w:rPr>
            </w:r>
          </w:p>
        </w:tc>
      </w:tr>
      <w:tr>
        <w:tblPrEx>
          <w:tblBorders>
            <w:insideH w:val="nil"/>
          </w:tblBorders>
        </w:tblPrEx>
        <w:tc>
          <w:tcPr>
            <w:tcBorders>
              <w:top w:val="nil"/>
              <w:left w:val="nil"/>
              <w:bottom w:val="nil"/>
              <w:right w:val="nil"/>
            </w:tcBorders>
            <w:vMerge w:val="continue"/>
          </w:tcPr>
          <w:p/>
        </w:tc>
        <w:tc>
          <w:tcPr>
            <w:tcW w:w="6066" w:type="dxa"/>
            <w:tcBorders>
              <w:left w:val="nil"/>
              <w:bottom w:val="nil"/>
              <w:right w:val="nil"/>
            </w:tcBorders>
          </w:tcPr>
          <w:p>
            <w:pPr>
              <w:pStyle w:val="0"/>
              <w:jc w:val="center"/>
            </w:pPr>
            <w:r>
              <w:rPr>
                <w:sz w:val="20"/>
              </w:rPr>
              <w:t xml:space="preserve">контактный телефон)</w:t>
            </w:r>
          </w:p>
        </w:tc>
      </w:tr>
      <w:tr>
        <w:tblPrEx>
          <w:tblBorders>
            <w:insideH w:val="nil"/>
          </w:tblBorders>
        </w:tblPrEx>
        <w:tc>
          <w:tcPr>
            <w:tcBorders>
              <w:top w:val="nil"/>
              <w:left w:val="nil"/>
              <w:bottom w:val="nil"/>
              <w:right w:val="nil"/>
            </w:tcBorders>
            <w:vMerge w:val="continue"/>
          </w:tcPr>
          <w:p/>
        </w:tc>
        <w:tc>
          <w:tcPr>
            <w:tcW w:w="6066" w:type="dxa"/>
            <w:tcBorders>
              <w:top w:val="nil"/>
              <w:left w:val="nil"/>
              <w:right w:val="nil"/>
            </w:tcBorders>
          </w:tcPr>
          <w:p>
            <w:pPr>
              <w:pStyle w:val="0"/>
            </w:pPr>
            <w:r>
              <w:rPr>
                <w:sz w:val="20"/>
              </w:rPr>
            </w:r>
          </w:p>
        </w:tc>
      </w:tr>
      <w:tr>
        <w:tblPrEx>
          <w:tblBorders>
            <w:insideH w:val="nil"/>
          </w:tblBorders>
        </w:tblPrEx>
        <w:tc>
          <w:tcPr>
            <w:tcBorders>
              <w:top w:val="nil"/>
              <w:left w:val="nil"/>
              <w:bottom w:val="nil"/>
              <w:right w:val="nil"/>
            </w:tcBorders>
            <w:vMerge w:val="continue"/>
          </w:tcPr>
          <w:p/>
        </w:tc>
        <w:tc>
          <w:tcPr>
            <w:tcW w:w="6066" w:type="dxa"/>
            <w:tcBorders>
              <w:left w:val="nil"/>
              <w:bottom w:val="nil"/>
              <w:right w:val="nil"/>
            </w:tcBorders>
          </w:tcPr>
          <w:p>
            <w:pPr>
              <w:pStyle w:val="0"/>
            </w:pPr>
            <w:r>
              <w:rPr>
                <w:sz w:val="20"/>
              </w:rPr>
              <w:t xml:space="preserve">Адрес</w:t>
            </w:r>
          </w:p>
          <w:p>
            <w:pPr>
              <w:pStyle w:val="0"/>
            </w:pPr>
            <w:r>
              <w:rPr>
                <w:sz w:val="20"/>
              </w:rPr>
              <w:t xml:space="preserve">электронной почты</w:t>
            </w:r>
          </w:p>
        </w:tc>
      </w:tr>
      <w:tr>
        <w:tblPrEx>
          <w:tblBorders>
            <w:insideH w:val="nil"/>
          </w:tblBorders>
        </w:tblPrEx>
        <w:tc>
          <w:tcPr>
            <w:tcBorders>
              <w:top w:val="nil"/>
              <w:left w:val="nil"/>
              <w:bottom w:val="nil"/>
              <w:right w:val="nil"/>
            </w:tcBorders>
            <w:vMerge w:val="continue"/>
          </w:tcPr>
          <w:p/>
        </w:tc>
        <w:tc>
          <w:tcPr>
            <w:tcW w:w="6066" w:type="dxa"/>
            <w:tcBorders>
              <w:top w:val="nil"/>
              <w:left w:val="nil"/>
              <w:right w:val="nil"/>
            </w:tcBorders>
          </w:tcPr>
          <w:p>
            <w:pPr>
              <w:pStyle w:val="0"/>
            </w:pPr>
            <w:r>
              <w:rPr>
                <w:sz w:val="20"/>
              </w:rPr>
            </w:r>
          </w:p>
        </w:tc>
      </w:tr>
    </w:tbl>
    <w:p>
      <w:pPr>
        <w:pStyle w:val="0"/>
        <w:jc w:val="both"/>
      </w:pPr>
      <w:r>
        <w:rPr>
          <w:sz w:val="20"/>
        </w:rPr>
      </w:r>
    </w:p>
    <w:bookmarkStart w:id="932" w:name="P932"/>
    <w:bookmarkEnd w:id="932"/>
    <w:p>
      <w:pPr>
        <w:pStyle w:val="1"/>
        <w:jc w:val="both"/>
      </w:pPr>
      <w:r>
        <w:rPr>
          <w:sz w:val="20"/>
        </w:rPr>
        <w:t xml:space="preserve">                                 ЗАЯВЛЕНИЕ</w:t>
      </w:r>
    </w:p>
    <w:p>
      <w:pPr>
        <w:pStyle w:val="1"/>
        <w:jc w:val="both"/>
      </w:pPr>
      <w:r>
        <w:rPr>
          <w:sz w:val="20"/>
        </w:rPr>
        <w:t xml:space="preserve">     о признании садового дома жилым домом и жилого дома садовым домом</w:t>
      </w:r>
    </w:p>
    <w:p>
      <w:pPr>
        <w:pStyle w:val="1"/>
        <w:jc w:val="both"/>
      </w:pPr>
      <w:r>
        <w:rPr>
          <w:sz w:val="20"/>
        </w:rPr>
      </w:r>
    </w:p>
    <w:p>
      <w:pPr>
        <w:pStyle w:val="1"/>
        <w:jc w:val="both"/>
      </w:pPr>
      <w:r>
        <w:rPr>
          <w:sz w:val="20"/>
        </w:rPr>
      </w:r>
    </w:p>
    <w:p>
      <w:pPr>
        <w:pStyle w:val="1"/>
        <w:jc w:val="both"/>
      </w:pPr>
      <w:r>
        <w:rPr>
          <w:sz w:val="20"/>
        </w:rPr>
        <w:t xml:space="preserve">    Прошу   признать  садовый  дом  жилым  домом/жилой  дом  садовым  домом</w:t>
      </w:r>
    </w:p>
    <w:p>
      <w:pPr>
        <w:pStyle w:val="1"/>
        <w:jc w:val="both"/>
      </w:pPr>
      <w:r>
        <w:rPr>
          <w:sz w:val="20"/>
        </w:rPr>
        <w:t xml:space="preserve">                                      (ненужное зачеркнуть)</w:t>
      </w:r>
    </w:p>
    <w:p>
      <w:pPr>
        <w:pStyle w:val="1"/>
        <w:jc w:val="both"/>
      </w:pPr>
      <w:r>
        <w:rPr>
          <w:sz w:val="20"/>
        </w:rPr>
        <w:t xml:space="preserve">с кадастровым номером (____________________________________), расположенный</w:t>
      </w:r>
    </w:p>
    <w:p>
      <w:pPr>
        <w:pStyle w:val="1"/>
        <w:jc w:val="both"/>
      </w:pPr>
      <w:r>
        <w:rPr>
          <w:sz w:val="20"/>
        </w:rPr>
        <w:t xml:space="preserve">       (указывается кадастровый номер садового дома или жилого дома)</w:t>
      </w:r>
    </w:p>
    <w:p>
      <w:pPr>
        <w:pStyle w:val="1"/>
        <w:jc w:val="both"/>
      </w:pPr>
      <w:r>
        <w:rPr>
          <w:sz w:val="20"/>
        </w:rPr>
        <w:t xml:space="preserve">на земельном участке с кадастровым номером (_____________________________),</w:t>
      </w:r>
    </w:p>
    <w:p>
      <w:pPr>
        <w:pStyle w:val="1"/>
        <w:jc w:val="both"/>
      </w:pPr>
      <w:r>
        <w:rPr>
          <w:sz w:val="20"/>
        </w:rPr>
        <w:t xml:space="preserve">                                           (указывается кадастровый номер</w:t>
      </w:r>
    </w:p>
    <w:p>
      <w:pPr>
        <w:pStyle w:val="1"/>
        <w:jc w:val="both"/>
      </w:pPr>
      <w:r>
        <w:rPr>
          <w:sz w:val="20"/>
        </w:rPr>
        <w:t xml:space="preserve">                                           земельного участка, в пределах</w:t>
      </w:r>
    </w:p>
    <w:p>
      <w:pPr>
        <w:pStyle w:val="1"/>
        <w:jc w:val="both"/>
      </w:pPr>
      <w:r>
        <w:rPr>
          <w:sz w:val="20"/>
        </w:rPr>
        <w:t xml:space="preserve">                                           которого расположен садовый</w:t>
      </w:r>
    </w:p>
    <w:p>
      <w:pPr>
        <w:pStyle w:val="1"/>
        <w:jc w:val="both"/>
      </w:pPr>
      <w:r>
        <w:rPr>
          <w:sz w:val="20"/>
        </w:rPr>
        <w:t xml:space="preserve">                                           дом или жилой дом)</w:t>
      </w:r>
    </w:p>
    <w:p>
      <w:pPr>
        <w:pStyle w:val="1"/>
        <w:jc w:val="both"/>
      </w:pPr>
      <w:r>
        <w:rPr>
          <w:sz w:val="20"/>
        </w:rPr>
        <w:t xml:space="preserve">по адресу (местоположение): г. Липецк, 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К заявлению прилагаю: 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Результат  предоставления муниципальной услуги прошу выдать (направить)</w:t>
      </w:r>
    </w:p>
    <w:p>
      <w:pPr>
        <w:pStyle w:val="1"/>
        <w:jc w:val="both"/>
      </w:pPr>
      <w:r>
        <w:rPr>
          <w:sz w:val="20"/>
        </w:rPr>
        <w:t xml:space="preserve">мне:</w:t>
      </w:r>
    </w:p>
    <w:p>
      <w:pPr>
        <w:pStyle w:val="1"/>
        <w:jc w:val="both"/>
      </w:pPr>
      <w:r>
        <w:rPr>
          <w:sz w:val="20"/>
        </w:rPr>
        <w:t xml:space="preserve">┌──┐</w:t>
      </w:r>
    </w:p>
    <w:p>
      <w:pPr>
        <w:pStyle w:val="1"/>
        <w:jc w:val="both"/>
      </w:pPr>
      <w:r>
        <w:rPr>
          <w:sz w:val="20"/>
        </w:rPr>
        <w:t xml:space="preserve">│  │ лично  в  департаменте  градостроительства и архитектуры администрации</w:t>
      </w:r>
    </w:p>
    <w:p>
      <w:pPr>
        <w:pStyle w:val="1"/>
        <w:jc w:val="both"/>
      </w:pPr>
      <w:r>
        <w:rPr>
          <w:sz w:val="20"/>
        </w:rPr>
        <w:t xml:space="preserve">└──┘ города Липецка;</w:t>
      </w:r>
    </w:p>
    <w:p>
      <w:pPr>
        <w:pStyle w:val="1"/>
        <w:jc w:val="both"/>
      </w:pPr>
      <w:r>
        <w:rPr>
          <w:sz w:val="20"/>
        </w:rPr>
        <w:t xml:space="preserve">┌──┐</w:t>
      </w:r>
    </w:p>
    <w:p>
      <w:pPr>
        <w:pStyle w:val="1"/>
        <w:jc w:val="both"/>
      </w:pPr>
      <w:r>
        <w:rPr>
          <w:sz w:val="20"/>
        </w:rPr>
        <w:t xml:space="preserve">│  │ лично в многофункциональном центре по месту представления документов;</w:t>
      </w:r>
    </w:p>
    <w:p>
      <w:pPr>
        <w:pStyle w:val="1"/>
        <w:jc w:val="both"/>
      </w:pPr>
      <w:r>
        <w:rPr>
          <w:sz w:val="20"/>
        </w:rPr>
        <w:t xml:space="preserve">└──┘</w:t>
      </w:r>
    </w:p>
    <w:p>
      <w:pPr>
        <w:pStyle w:val="1"/>
        <w:jc w:val="both"/>
      </w:pPr>
      <w:r>
        <w:rPr>
          <w:sz w:val="20"/>
        </w:rPr>
        <w:t xml:space="preserve">┌──┐</w:t>
      </w:r>
    </w:p>
    <w:p>
      <w:pPr>
        <w:pStyle w:val="1"/>
        <w:jc w:val="both"/>
      </w:pPr>
      <w:r>
        <w:rPr>
          <w:sz w:val="20"/>
        </w:rPr>
        <w:t xml:space="preserve">│  │ почтовым отправлением по адресу;</w:t>
      </w:r>
    </w:p>
    <w:p>
      <w:pPr>
        <w:pStyle w:val="1"/>
        <w:jc w:val="both"/>
      </w:pPr>
      <w:r>
        <w:rPr>
          <w:sz w:val="20"/>
        </w:rPr>
        <w:t xml:space="preserve">└──┘</w:t>
      </w:r>
    </w:p>
    <w:p>
      <w:pPr>
        <w:pStyle w:val="1"/>
        <w:jc w:val="both"/>
      </w:pPr>
      <w:r>
        <w:rPr>
          <w:sz w:val="20"/>
        </w:rPr>
        <w:t xml:space="preserve">┌──┐</w:t>
      </w:r>
    </w:p>
    <w:p>
      <w:pPr>
        <w:pStyle w:val="1"/>
        <w:jc w:val="both"/>
      </w:pPr>
      <w:r>
        <w:rPr>
          <w:sz w:val="20"/>
        </w:rPr>
        <w:t xml:space="preserve">│  │ посредством отправки электронного документа в личный кабинет ЕПГУ;</w:t>
      </w:r>
    </w:p>
    <w:p>
      <w:pPr>
        <w:pStyle w:val="1"/>
        <w:jc w:val="both"/>
      </w:pPr>
      <w:r>
        <w:rPr>
          <w:sz w:val="20"/>
        </w:rPr>
        <w:t xml:space="preserve">└──┘                  (в случае подачи через ЕПГУ)</w:t>
      </w:r>
    </w:p>
    <w:p>
      <w:pPr>
        <w:pStyle w:val="1"/>
        <w:jc w:val="both"/>
      </w:pPr>
      <w:r>
        <w:rPr>
          <w:sz w:val="20"/>
        </w:rPr>
        <w:t xml:space="preserve">┌──┐</w:t>
      </w:r>
    </w:p>
    <w:p>
      <w:pPr>
        <w:pStyle w:val="1"/>
        <w:jc w:val="both"/>
      </w:pPr>
      <w:r>
        <w:rPr>
          <w:sz w:val="20"/>
        </w:rPr>
        <w:t xml:space="preserve">│  │ по адресу электронной почты.</w:t>
      </w:r>
    </w:p>
    <w:p>
      <w:pPr>
        <w:pStyle w:val="1"/>
        <w:jc w:val="both"/>
      </w:pPr>
      <w:r>
        <w:rPr>
          <w:sz w:val="20"/>
        </w:rPr>
        <w:t xml:space="preserve">└──┘</w:t>
      </w:r>
    </w:p>
    <w:p>
      <w:pPr>
        <w:pStyle w:val="1"/>
        <w:jc w:val="both"/>
      </w:pPr>
      <w:r>
        <w:rPr>
          <w:sz w:val="20"/>
        </w:rPr>
        <w:t xml:space="preserve">                (нужное указать)</w:t>
      </w:r>
    </w:p>
    <w:p>
      <w:pPr>
        <w:pStyle w:val="1"/>
        <w:jc w:val="both"/>
      </w:pPr>
      <w:r>
        <w:rPr>
          <w:sz w:val="20"/>
        </w:rPr>
      </w:r>
    </w:p>
    <w:p>
      <w:pPr>
        <w:pStyle w:val="1"/>
        <w:jc w:val="both"/>
      </w:pPr>
      <w:r>
        <w:rPr>
          <w:sz w:val="20"/>
        </w:rPr>
        <w:t xml:space="preserve">    В  соответствии со </w:t>
      </w:r>
      <w:hyperlink w:history="0" r:id="rId91" w:tooltip="Федеральный закон от 27.07.2006 N 152-ФЗ (ред. от 24.06.2025) &quot;О персональных данных&quot; {КонсультантПлюс}">
        <w:r>
          <w:rPr>
            <w:sz w:val="20"/>
            <w:color w:val="0000ff"/>
          </w:rPr>
          <w:t xml:space="preserve">статьей 9</w:t>
        </w:r>
      </w:hyperlink>
      <w:r>
        <w:rPr>
          <w:sz w:val="20"/>
        </w:rPr>
        <w:t xml:space="preserve"> Федерального закона от 27.07.2006 N 152-ФЗ</w:t>
      </w:r>
    </w:p>
    <w:p>
      <w:pPr>
        <w:pStyle w:val="1"/>
        <w:jc w:val="both"/>
      </w:pPr>
      <w:r>
        <w:rPr>
          <w:sz w:val="20"/>
        </w:rPr>
        <w:t xml:space="preserve">"О    персональных    данных"    даю   письменное   согласие   департаменту</w:t>
      </w:r>
    </w:p>
    <w:p>
      <w:pPr>
        <w:pStyle w:val="1"/>
        <w:jc w:val="both"/>
      </w:pPr>
      <w:r>
        <w:rPr>
          <w:sz w:val="20"/>
        </w:rPr>
        <w:t xml:space="preserve">градостроительства  и архитектуры администрации города Липецка на обработку</w:t>
      </w:r>
    </w:p>
    <w:p>
      <w:pPr>
        <w:pStyle w:val="1"/>
        <w:jc w:val="both"/>
      </w:pPr>
      <w:r>
        <w:rPr>
          <w:sz w:val="20"/>
        </w:rPr>
        <w:t xml:space="preserve">моих  персональных  данных, включающих: фамилию, имя, отчество, адрес места</w:t>
      </w:r>
    </w:p>
    <w:p>
      <w:pPr>
        <w:pStyle w:val="1"/>
        <w:jc w:val="both"/>
      </w:pPr>
      <w:r>
        <w:rPr>
          <w:sz w:val="20"/>
        </w:rPr>
        <w:t xml:space="preserve">жительства,   контактные  телефоны,  реквизиты  документа,  удостоверяющего</w:t>
      </w:r>
    </w:p>
    <w:p>
      <w:pPr>
        <w:pStyle w:val="1"/>
        <w:jc w:val="both"/>
      </w:pPr>
      <w:r>
        <w:rPr>
          <w:sz w:val="20"/>
        </w:rPr>
        <w:t xml:space="preserve">личность,  сведения  о  дате  выдачи  указанного  документа  и выдавшем его</w:t>
      </w:r>
    </w:p>
    <w:p>
      <w:pPr>
        <w:pStyle w:val="1"/>
        <w:jc w:val="both"/>
      </w:pPr>
      <w:r>
        <w:rPr>
          <w:sz w:val="20"/>
        </w:rPr>
        <w:t xml:space="preserve">органе;  фамилию,  имя, отчество, адрес представителя субъекта персональных</w:t>
      </w:r>
    </w:p>
    <w:p>
      <w:pPr>
        <w:pStyle w:val="1"/>
        <w:jc w:val="both"/>
      </w:pPr>
      <w:r>
        <w:rPr>
          <w:sz w:val="20"/>
        </w:rPr>
        <w:t xml:space="preserve">данных,  реквизиты  документа,  удостоверяющего  личность,  сведения о дате</w:t>
      </w:r>
    </w:p>
    <w:p>
      <w:pPr>
        <w:pStyle w:val="1"/>
        <w:jc w:val="both"/>
      </w:pPr>
      <w:r>
        <w:rPr>
          <w:sz w:val="20"/>
        </w:rPr>
        <w:t xml:space="preserve">выдачи  указанного  документа и выдавшем его органе, реквизиты доверенности</w:t>
      </w:r>
    </w:p>
    <w:p>
      <w:pPr>
        <w:pStyle w:val="1"/>
        <w:jc w:val="both"/>
      </w:pPr>
      <w:r>
        <w:rPr>
          <w:sz w:val="20"/>
        </w:rPr>
        <w:t xml:space="preserve">или  иного  документа,  подтверждающего полномочия этого представителя (при</w:t>
      </w:r>
    </w:p>
    <w:p>
      <w:pPr>
        <w:pStyle w:val="1"/>
        <w:jc w:val="both"/>
      </w:pPr>
      <w:r>
        <w:rPr>
          <w:sz w:val="20"/>
        </w:rPr>
        <w:t xml:space="preserve">получении согласия от представителя субъекта персональных данных).</w:t>
      </w:r>
    </w:p>
    <w:p>
      <w:pPr>
        <w:pStyle w:val="1"/>
        <w:jc w:val="both"/>
      </w:pPr>
      <w:r>
        <w:rPr>
          <w:sz w:val="20"/>
        </w:rPr>
        <w:t xml:space="preserve">    Разрешаю  департаменту  градостроительства  и архитектуры администрации</w:t>
      </w:r>
    </w:p>
    <w:p>
      <w:pPr>
        <w:pStyle w:val="1"/>
        <w:jc w:val="both"/>
      </w:pPr>
      <w:r>
        <w:rPr>
          <w:sz w:val="20"/>
        </w:rPr>
        <w:t xml:space="preserve">города  Липецка  запрашивать у третьих лиц дополнительные сведения, которые</w:t>
      </w:r>
    </w:p>
    <w:p>
      <w:pPr>
        <w:pStyle w:val="1"/>
        <w:jc w:val="both"/>
      </w:pPr>
      <w:r>
        <w:rPr>
          <w:sz w:val="20"/>
        </w:rPr>
        <w:t xml:space="preserve">могут  потребоваться  для  предоставления  муниципальной  услуги,  а  также</w:t>
      </w:r>
    </w:p>
    <w:p>
      <w:pPr>
        <w:pStyle w:val="1"/>
        <w:jc w:val="both"/>
      </w:pPr>
      <w:r>
        <w:rPr>
          <w:sz w:val="20"/>
        </w:rPr>
        <w:t xml:space="preserve">запрашивать  недостающие  документы  и  использовать  данную информацию при</w:t>
      </w:r>
    </w:p>
    <w:p>
      <w:pPr>
        <w:pStyle w:val="1"/>
        <w:jc w:val="both"/>
      </w:pPr>
      <w:r>
        <w:rPr>
          <w:sz w:val="20"/>
        </w:rPr>
        <w:t xml:space="preserve">решении вопроса о предоставлении муниципальной услуги.</w:t>
      </w:r>
    </w:p>
    <w:p>
      <w:pPr>
        <w:pStyle w:val="1"/>
        <w:jc w:val="both"/>
      </w:pPr>
      <w:r>
        <w:rPr>
          <w:sz w:val="20"/>
        </w:rPr>
        <w:t xml:space="preserve">    Согласие  вступает в силу со дня его подписания и действует в течение 5</w:t>
      </w:r>
    </w:p>
    <w:p>
      <w:pPr>
        <w:pStyle w:val="1"/>
        <w:jc w:val="both"/>
      </w:pPr>
      <w:r>
        <w:rPr>
          <w:sz w:val="20"/>
        </w:rPr>
        <w:t xml:space="preserve">лет или до отзыва мной согласия в установленном порядке.</w:t>
      </w:r>
    </w:p>
    <w:p>
      <w:pPr>
        <w:pStyle w:val="1"/>
        <w:jc w:val="both"/>
      </w:pPr>
      <w:r>
        <w:rPr>
          <w:sz w:val="20"/>
        </w:rPr>
        <w:t xml:space="preserve">    В  случае  изменения моих персональных данных обязуюсь проинформировать</w:t>
      </w:r>
    </w:p>
    <w:p>
      <w:pPr>
        <w:pStyle w:val="1"/>
        <w:jc w:val="both"/>
      </w:pPr>
      <w:r>
        <w:rPr>
          <w:sz w:val="20"/>
        </w:rPr>
        <w:t xml:space="preserve">об  этом  начальника управления исполнительно-разрешительной документации и</w:t>
      </w:r>
    </w:p>
    <w:p>
      <w:pPr>
        <w:pStyle w:val="1"/>
        <w:jc w:val="both"/>
      </w:pPr>
      <w:r>
        <w:rPr>
          <w:sz w:val="20"/>
        </w:rPr>
        <w:t xml:space="preserve">взаимодействия   с   предприятиями   строительного  комплекса  департамента</w:t>
      </w:r>
    </w:p>
    <w:p>
      <w:pPr>
        <w:pStyle w:val="1"/>
        <w:jc w:val="both"/>
      </w:pPr>
      <w:r>
        <w:rPr>
          <w:sz w:val="20"/>
        </w:rPr>
        <w:t xml:space="preserve">градостроительства   и   архитектуры   администрации   города   Липецка   в</w:t>
      </w:r>
    </w:p>
    <w:p>
      <w:pPr>
        <w:pStyle w:val="1"/>
        <w:jc w:val="both"/>
      </w:pPr>
      <w:r>
        <w:rPr>
          <w:sz w:val="20"/>
        </w:rPr>
        <w:t xml:space="preserve">установленном порядке.</w:t>
      </w:r>
    </w:p>
    <w:p>
      <w:pPr>
        <w:pStyle w:val="1"/>
        <w:jc w:val="both"/>
      </w:pPr>
      <w:r>
        <w:rPr>
          <w:sz w:val="20"/>
        </w:rPr>
        <w:t xml:space="preserve">    Я ознакомлен с тем, что отзыв согласия на обработку персональных данных</w:t>
      </w:r>
    </w:p>
    <w:p>
      <w:pPr>
        <w:pStyle w:val="1"/>
        <w:jc w:val="both"/>
      </w:pPr>
      <w:r>
        <w:rPr>
          <w:sz w:val="20"/>
        </w:rPr>
        <w:t xml:space="preserve">осуществляется  посредством  составления  и  направления  в адрес оператора</w:t>
      </w:r>
    </w:p>
    <w:p>
      <w:pPr>
        <w:pStyle w:val="1"/>
        <w:jc w:val="both"/>
      </w:pPr>
      <w:r>
        <w:rPr>
          <w:sz w:val="20"/>
        </w:rPr>
        <w:t xml:space="preserve">персональных  данных письменного заявления об отзыве согласия установленным</w:t>
      </w:r>
    </w:p>
    <w:p>
      <w:pPr>
        <w:pStyle w:val="1"/>
        <w:jc w:val="both"/>
      </w:pPr>
      <w:r>
        <w:rPr>
          <w:sz w:val="20"/>
        </w:rPr>
        <w:t xml:space="preserve">порядком, в соответствии с которым, данное заявление должно быть направлено</w:t>
      </w:r>
    </w:p>
    <w:p>
      <w:pPr>
        <w:pStyle w:val="1"/>
        <w:jc w:val="both"/>
      </w:pPr>
      <w:r>
        <w:rPr>
          <w:sz w:val="20"/>
        </w:rPr>
        <w:t xml:space="preserve">мной  в  адрес  департамента градостроительства и архитектуры администрации</w:t>
      </w:r>
    </w:p>
    <w:p>
      <w:pPr>
        <w:pStyle w:val="1"/>
        <w:jc w:val="both"/>
      </w:pPr>
      <w:r>
        <w:rPr>
          <w:sz w:val="20"/>
        </w:rPr>
        <w:t xml:space="preserve">города  Липецка  по  почте заказным письмом с уведомлением о вручении, либо</w:t>
      </w:r>
    </w:p>
    <w:p>
      <w:pPr>
        <w:pStyle w:val="1"/>
        <w:jc w:val="both"/>
      </w:pPr>
      <w:r>
        <w:rPr>
          <w:sz w:val="20"/>
        </w:rPr>
        <w:t xml:space="preserve">вручено       лично       под      расписку      начальнику      управления</w:t>
      </w:r>
    </w:p>
    <w:p>
      <w:pPr>
        <w:pStyle w:val="1"/>
        <w:jc w:val="both"/>
      </w:pPr>
      <w:r>
        <w:rPr>
          <w:sz w:val="20"/>
        </w:rPr>
        <w:t xml:space="preserve">исполнительно-разрешительной  документации и взаимодействия с предприятиями</w:t>
      </w:r>
    </w:p>
    <w:p>
      <w:pPr>
        <w:pStyle w:val="1"/>
        <w:jc w:val="both"/>
      </w:pPr>
      <w:r>
        <w:rPr>
          <w:sz w:val="20"/>
        </w:rPr>
        <w:t xml:space="preserve">строительного   комплекса  департамента  градостроительства  и  архитектуры</w:t>
      </w:r>
    </w:p>
    <w:p>
      <w:pPr>
        <w:pStyle w:val="1"/>
        <w:jc w:val="both"/>
      </w:pPr>
      <w:r>
        <w:rPr>
          <w:sz w:val="20"/>
        </w:rPr>
        <w:t xml:space="preserve">администрации города Липецка.</w:t>
      </w:r>
    </w:p>
    <w:p>
      <w:pPr>
        <w:pStyle w:val="1"/>
        <w:jc w:val="both"/>
      </w:pPr>
      <w:r>
        <w:rPr>
          <w:sz w:val="20"/>
        </w:rPr>
        <w:t xml:space="preserve">    Департамент   градостроительства  и  архитектуры  администрации  города</w:t>
      </w:r>
    </w:p>
    <w:p>
      <w:pPr>
        <w:pStyle w:val="1"/>
        <w:jc w:val="both"/>
      </w:pPr>
      <w:r>
        <w:rPr>
          <w:sz w:val="20"/>
        </w:rPr>
        <w:t xml:space="preserve">Липецка   обязуется   незамедлительно  прекратить  обработку  и  уничтожить</w:t>
      </w:r>
    </w:p>
    <w:p>
      <w:pPr>
        <w:pStyle w:val="1"/>
        <w:jc w:val="both"/>
      </w:pPr>
      <w:r>
        <w:rPr>
          <w:sz w:val="20"/>
        </w:rPr>
        <w:t xml:space="preserve">персональные  данные  в  срок  не  превышающий  30 дней с момента получения</w:t>
      </w:r>
    </w:p>
    <w:p>
      <w:pPr>
        <w:pStyle w:val="1"/>
        <w:jc w:val="both"/>
      </w:pPr>
      <w:r>
        <w:rPr>
          <w:sz w:val="20"/>
        </w:rPr>
        <w:t xml:space="preserve">отзыва  согласия  либо  с  даты окончания установленного срока хранения или</w:t>
      </w:r>
    </w:p>
    <w:p>
      <w:pPr>
        <w:pStyle w:val="1"/>
        <w:jc w:val="both"/>
      </w:pPr>
      <w:r>
        <w:rPr>
          <w:sz w:val="20"/>
        </w:rPr>
        <w:t xml:space="preserve">достижения целей обработки персональных данных. *</w:t>
      </w:r>
    </w:p>
    <w:p>
      <w:pPr>
        <w:pStyle w:val="1"/>
        <w:jc w:val="both"/>
      </w:pPr>
      <w:r>
        <w:rPr>
          <w:sz w:val="20"/>
        </w:rPr>
        <w:t xml:space="preserve">    *  В случае подачи лично в департамент градостроительства и архитектуры</w:t>
      </w:r>
    </w:p>
    <w:p>
      <w:pPr>
        <w:pStyle w:val="1"/>
        <w:jc w:val="both"/>
      </w:pPr>
      <w:r>
        <w:rPr>
          <w:sz w:val="20"/>
        </w:rPr>
        <w:t xml:space="preserve">администрации города Липецка.</w:t>
      </w:r>
    </w:p>
    <w:p>
      <w:pPr>
        <w:pStyle w:val="1"/>
        <w:jc w:val="both"/>
      </w:pPr>
      <w:r>
        <w:rPr>
          <w:sz w:val="20"/>
        </w:rPr>
      </w:r>
    </w:p>
    <w:p>
      <w:pPr>
        <w:pStyle w:val="1"/>
        <w:jc w:val="both"/>
      </w:pPr>
      <w:r>
        <w:rPr>
          <w:sz w:val="20"/>
        </w:rPr>
        <w:t xml:space="preserve">Дата _____________</w:t>
      </w:r>
    </w:p>
    <w:p>
      <w:pPr>
        <w:pStyle w:val="1"/>
        <w:jc w:val="both"/>
      </w:pPr>
      <w:r>
        <w:rPr>
          <w:sz w:val="20"/>
        </w:rPr>
      </w:r>
    </w:p>
    <w:p>
      <w:pPr>
        <w:pStyle w:val="1"/>
        <w:jc w:val="both"/>
      </w:pPr>
      <w:r>
        <w:rPr>
          <w:sz w:val="20"/>
        </w:rPr>
      </w:r>
    </w:p>
    <w:p>
      <w:pPr>
        <w:pStyle w:val="1"/>
        <w:jc w:val="both"/>
      </w:pPr>
      <w:r>
        <w:rPr>
          <w:sz w:val="20"/>
        </w:rPr>
        <w:t xml:space="preserve">Подпись заявителя _____________                     _______________________</w:t>
      </w:r>
    </w:p>
    <w:p>
      <w:pPr>
        <w:pStyle w:val="1"/>
        <w:jc w:val="both"/>
      </w:pPr>
      <w:r>
        <w:rPr>
          <w:sz w:val="20"/>
        </w:rPr>
        <w:t xml:space="preserve">                                                    (расшифровка подписи)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"Признание садового дома жилым домом</w:t>
      </w:r>
    </w:p>
    <w:p>
      <w:pPr>
        <w:pStyle w:val="0"/>
        <w:jc w:val="right"/>
      </w:pPr>
      <w:r>
        <w:rPr>
          <w:sz w:val="20"/>
        </w:rPr>
        <w:t xml:space="preserve">и жилого дома садовым домом"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2" w:tooltip="Постановление администрации г. Липецка от 13.06.2023 N 1792 &quot;О внесении изменений в постановление администрации города Липецка от 11.08.2020 N 1220&quot; {КонсультантПлюс}">
              <w:r>
                <w:rPr>
                  <w:sz w:val="20"/>
                  <w:color w:val="0000ff"/>
                </w:rPr>
                <w:t xml:space="preserve">постановления</w:t>
              </w:r>
            </w:hyperlink>
            <w:r>
              <w:rPr>
                <w:sz w:val="20"/>
                <w:color w:val="392c69"/>
              </w:rPr>
              <w:t xml:space="preserve"> администрации г. Липецка от 13.06.2023 N 1792)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ДЕПАРТАМЕНТ ГРАДОСТРОИТЕЛЬСТВА И АРХИТЕКТУРЫ</w:t>
      </w:r>
    </w:p>
    <w:p>
      <w:pPr>
        <w:pStyle w:val="1"/>
        <w:jc w:val="both"/>
      </w:pPr>
      <w:r>
        <w:rPr>
          <w:sz w:val="20"/>
        </w:rPr>
        <w:t xml:space="preserve">                       АДМИНИСТРАЦИИ ГОРОДА ЛИПЕЦКА</w:t>
      </w:r>
    </w:p>
    <w:p>
      <w:pPr>
        <w:pStyle w:val="1"/>
        <w:jc w:val="both"/>
      </w:pPr>
      <w:r>
        <w:rPr>
          <w:sz w:val="20"/>
        </w:rPr>
      </w:r>
    </w:p>
    <w:bookmarkStart w:id="1034" w:name="P1034"/>
    <w:bookmarkEnd w:id="1034"/>
    <w:p>
      <w:pPr>
        <w:pStyle w:val="1"/>
        <w:jc w:val="both"/>
      </w:pPr>
      <w:r>
        <w:rPr>
          <w:sz w:val="20"/>
        </w:rPr>
        <w:t xml:space="preserve">                                  РЕШЕНИЕ</w:t>
      </w:r>
    </w:p>
    <w:p>
      <w:pPr>
        <w:pStyle w:val="1"/>
        <w:jc w:val="both"/>
      </w:pPr>
      <w:r>
        <w:rPr>
          <w:sz w:val="20"/>
        </w:rPr>
        <w:t xml:space="preserve">              об отказе в признании садового дома жилым домом</w:t>
      </w:r>
    </w:p>
    <w:p>
      <w:pPr>
        <w:pStyle w:val="1"/>
        <w:jc w:val="both"/>
      </w:pPr>
      <w:r>
        <w:rPr>
          <w:sz w:val="20"/>
        </w:rPr>
        <w:t xml:space="preserve">                        и жилого дома садовым домом</w:t>
      </w:r>
    </w:p>
    <w:p>
      <w:pPr>
        <w:pStyle w:val="1"/>
        <w:jc w:val="both"/>
      </w:pPr>
      <w:r>
        <w:rPr>
          <w:sz w:val="20"/>
        </w:rPr>
      </w:r>
    </w:p>
    <w:p>
      <w:pPr>
        <w:pStyle w:val="1"/>
        <w:jc w:val="both"/>
      </w:pPr>
      <w:r>
        <w:rPr>
          <w:sz w:val="20"/>
        </w:rPr>
        <w:t xml:space="preserve">____________                                                    N _________</w:t>
      </w:r>
    </w:p>
    <w:p>
      <w:pPr>
        <w:pStyle w:val="1"/>
        <w:jc w:val="both"/>
      </w:pPr>
      <w:r>
        <w:rPr>
          <w:sz w:val="20"/>
        </w:rPr>
      </w:r>
    </w:p>
    <w:p>
      <w:pPr>
        <w:pStyle w:val="1"/>
        <w:jc w:val="both"/>
      </w:pPr>
      <w:r>
        <w:rPr>
          <w:sz w:val="20"/>
        </w:rPr>
        <w:t xml:space="preserve">Рассмотрев обращение ______________________________________________________</w:t>
      </w:r>
    </w:p>
    <w:p>
      <w:pPr>
        <w:pStyle w:val="1"/>
        <w:jc w:val="both"/>
      </w:pPr>
      <w:r>
        <w:rPr>
          <w:sz w:val="20"/>
        </w:rPr>
        <w:t xml:space="preserve">   (Ф.И.О. физического лица, наименование юридического лица - заявителя)</w:t>
      </w:r>
    </w:p>
    <w:p>
      <w:pPr>
        <w:pStyle w:val="1"/>
        <w:jc w:val="both"/>
      </w:pPr>
      <w:r>
        <w:rPr>
          <w:sz w:val="20"/>
        </w:rPr>
        <w:t xml:space="preserve">о намерении признать садовый дом жилым домом/жилой дом садовым домом,</w:t>
      </w:r>
    </w:p>
    <w:p>
      <w:pPr>
        <w:pStyle w:val="1"/>
        <w:jc w:val="both"/>
      </w:pPr>
      <w:r>
        <w:rPr>
          <w:sz w:val="20"/>
        </w:rPr>
        <w:t xml:space="preserve">                               (ненужное зачеркнуть)</w:t>
      </w:r>
    </w:p>
    <w:p>
      <w:pPr>
        <w:pStyle w:val="1"/>
        <w:jc w:val="both"/>
      </w:pPr>
      <w:r>
        <w:rPr>
          <w:sz w:val="20"/>
        </w:rPr>
        <w:t xml:space="preserve">расположенный по адресу: 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кадастровый номер земельного участка, в пределах которого расположен дом:</w:t>
      </w:r>
    </w:p>
    <w:p>
      <w:pPr>
        <w:pStyle w:val="1"/>
        <w:jc w:val="both"/>
      </w:pPr>
      <w:r>
        <w:rPr>
          <w:sz w:val="20"/>
        </w:rPr>
      </w:r>
    </w:p>
    <w:p>
      <w:pPr>
        <w:pStyle w:val="1"/>
        <w:jc w:val="both"/>
      </w:pPr>
      <w:r>
        <w:rPr>
          <w:sz w:val="20"/>
        </w:rPr>
        <w:t xml:space="preserve">по результатам рассмотрения представленных документов принято решение:</w:t>
      </w:r>
    </w:p>
    <w:p>
      <w:pPr>
        <w:pStyle w:val="1"/>
        <w:jc w:val="both"/>
      </w:pPr>
      <w:r>
        <w:rPr>
          <w:sz w:val="20"/>
        </w:rPr>
        <w:t xml:space="preserve">отказать в признании ______________________________________________________</w:t>
      </w:r>
    </w:p>
    <w:p>
      <w:pPr>
        <w:pStyle w:val="1"/>
        <w:jc w:val="both"/>
      </w:pPr>
      <w:r>
        <w:rPr>
          <w:sz w:val="20"/>
        </w:rPr>
        <w:t xml:space="preserve">                       садовый дом жилым домом/жилой дом садовым домом -</w:t>
      </w:r>
    </w:p>
    <w:p>
      <w:pPr>
        <w:pStyle w:val="1"/>
        <w:jc w:val="both"/>
      </w:pPr>
      <w:r>
        <w:rPr>
          <w:sz w:val="20"/>
        </w:rPr>
        <w:t xml:space="preserve">                                    нужное указать)</w:t>
      </w:r>
    </w:p>
    <w:p>
      <w:pPr>
        <w:pStyle w:val="1"/>
        <w:jc w:val="both"/>
      </w:pPr>
      <w:r>
        <w:rPr>
          <w:sz w:val="20"/>
        </w:rPr>
        <w:t xml:space="preserve">по следующим основаниям:</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0"/>
        <w:jc w:val="both"/>
      </w:pPr>
      <w:r>
        <w:rPr>
          <w:sz w:val="20"/>
        </w:rPr>
      </w:r>
    </w:p>
    <w:tbl>
      <w:tblPr>
        <w:tblInd w:w="0" w:type="dxa"/>
        <w:tblLayout w:type="fixed"/>
        <w:tblCellMar>
          <w:top w:w="102" w:type="dxa"/>
          <w:left w:w="62" w:type="dxa"/>
          <w:bottom w:w="102" w:type="dxa"/>
          <w:right w:w="62" w:type="dxa"/>
        </w:tblCellMar>
      </w:tblPr>
      <w:tblGrid>
        <w:gridCol w:w="4082"/>
        <w:gridCol w:w="510"/>
        <w:gridCol w:w="4479"/>
      </w:tblGrid>
      <w:tr>
        <w:tc>
          <w:tcPr>
            <w:tcW w:w="4082" w:type="dxa"/>
            <w:tcBorders>
              <w:top w:val="nil"/>
              <w:left w:val="nil"/>
              <w:bottom w:val="nil"/>
              <w:right w:val="nil"/>
            </w:tcBorders>
          </w:tcPr>
          <w:p>
            <w:pPr>
              <w:pStyle w:val="0"/>
            </w:pPr>
            <w:r>
              <w:rPr>
                <w:sz w:val="20"/>
              </w:rPr>
              <w:t xml:space="preserve">Начальник управления исполнительно-разрешительной документации и взаимодействия с предприятиями строительного комплекса департамента градостроительства и архитектуры администрации города Липецка</w:t>
            </w:r>
          </w:p>
        </w:tc>
        <w:tc>
          <w:tcPr>
            <w:tcW w:w="510" w:type="dxa"/>
            <w:tcBorders>
              <w:top w:val="nil"/>
              <w:left w:val="nil"/>
              <w:bottom w:val="nil"/>
              <w:right w:val="nil"/>
            </w:tcBorders>
          </w:tcPr>
          <w:p>
            <w:pPr>
              <w:pStyle w:val="0"/>
            </w:pPr>
            <w:r>
              <w:rPr>
                <w:sz w:val="20"/>
              </w:rPr>
            </w:r>
          </w:p>
        </w:tc>
        <w:tc>
          <w:tcPr>
            <w:tcW w:w="4479" w:type="dxa"/>
            <w:tcBorders>
              <w:top w:val="nil"/>
              <w:left w:val="nil"/>
              <w:bottom w:val="nil"/>
              <w:right w:val="nil"/>
            </w:tcBorders>
          </w:tcPr>
          <w:p>
            <w:pPr>
              <w:pStyle w:val="0"/>
            </w:pPr>
            <w:r>
              <w:rPr>
                <w:sz w:val="20"/>
              </w:rPr>
            </w:r>
          </w:p>
        </w:tc>
      </w:tr>
      <w:tr>
        <w:tc>
          <w:tcPr>
            <w:tcW w:w="4082" w:type="dxa"/>
            <w:tcBorders>
              <w:top w:val="nil"/>
              <w:left w:val="nil"/>
              <w:bottom w:val="single" w:sz="4"/>
              <w:right w:val="nil"/>
            </w:tcBorders>
          </w:tcPr>
          <w:p>
            <w:pPr>
              <w:pStyle w:val="0"/>
            </w:pPr>
            <w:r>
              <w:rPr>
                <w:sz w:val="20"/>
              </w:rPr>
            </w:r>
          </w:p>
        </w:tc>
        <w:tc>
          <w:tcPr>
            <w:tcW w:w="51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pPr>
            <w:r>
              <w:rPr>
                <w:sz w:val="20"/>
              </w:rPr>
            </w:r>
          </w:p>
        </w:tc>
      </w:tr>
      <w:tr>
        <w:tc>
          <w:tcPr>
            <w:tcW w:w="4082" w:type="dxa"/>
            <w:tcBorders>
              <w:top w:val="single" w:sz="4"/>
              <w:left w:val="nil"/>
              <w:bottom w:val="nil"/>
              <w:right w:val="nil"/>
            </w:tcBorders>
          </w:tcPr>
          <w:p>
            <w:pPr>
              <w:pStyle w:val="0"/>
            </w:pPr>
            <w:r>
              <w:rPr>
                <w:sz w:val="20"/>
              </w:rPr>
              <w:t xml:space="preserve">(Ф.И.О. (должность) должностного лица органа местного самоуправления муниципального образования, в границах которого расположен садовый дом или жилой дом)</w:t>
            </w:r>
          </w:p>
        </w:tc>
        <w:tc>
          <w:tcPr>
            <w:tcW w:w="51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(подпись должностного лица органа местного самоуправления муниципального образования, в границах которого расположен садовый дом или жилой дом)</w:t>
            </w:r>
          </w:p>
        </w:tc>
      </w:tr>
      <w:tr>
        <w:tc>
          <w:tcPr>
            <w:tcW w:w="4082" w:type="dxa"/>
            <w:tcBorders>
              <w:top w:val="nil"/>
              <w:left w:val="nil"/>
              <w:bottom w:val="nil"/>
              <w:right w:val="nil"/>
            </w:tcBorders>
          </w:tcPr>
          <w:p>
            <w:pPr>
              <w:pStyle w:val="0"/>
            </w:pPr>
            <w:r>
              <w:rPr>
                <w:sz w:val="20"/>
              </w:rPr>
            </w:r>
          </w:p>
        </w:tc>
        <w:tc>
          <w:tcPr>
            <w:tcW w:w="510" w:type="dxa"/>
            <w:tcBorders>
              <w:top w:val="nil"/>
              <w:left w:val="nil"/>
              <w:bottom w:val="nil"/>
              <w:right w:val="nil"/>
            </w:tcBorders>
          </w:tcPr>
          <w:p>
            <w:pPr>
              <w:pStyle w:val="0"/>
            </w:pPr>
            <w:r>
              <w:rPr>
                <w:sz w:val="20"/>
              </w:rPr>
            </w:r>
          </w:p>
        </w:tc>
        <w:tc>
          <w:tcPr>
            <w:tcW w:w="4479" w:type="dxa"/>
            <w:tcBorders>
              <w:top w:val="nil"/>
              <w:left w:val="nil"/>
              <w:bottom w:val="nil"/>
              <w:right w:val="nil"/>
            </w:tcBorders>
          </w:tcPr>
          <w:p>
            <w:pPr>
              <w:pStyle w:val="0"/>
              <w:jc w:val="right"/>
            </w:pPr>
            <w:r>
              <w:rPr>
                <w:sz w:val="20"/>
              </w:rPr>
              <w:t xml:space="preserve">М.П.</w:t>
            </w:r>
          </w:p>
        </w:tc>
      </w:tr>
      <w:tr>
        <w:tc>
          <w:tcPr>
            <w:tcW w:w="4082" w:type="dxa"/>
            <w:tcBorders>
              <w:top w:val="nil"/>
              <w:left w:val="nil"/>
              <w:bottom w:val="nil"/>
              <w:right w:val="nil"/>
            </w:tcBorders>
          </w:tcPr>
          <w:p>
            <w:pPr>
              <w:pStyle w:val="0"/>
            </w:pPr>
            <w:r>
              <w:rPr>
                <w:sz w:val="20"/>
              </w:rPr>
              <w:t xml:space="preserve">Получил: "__" _________ 20__ г.</w:t>
            </w:r>
          </w:p>
        </w:tc>
        <w:tc>
          <w:tcPr>
            <w:tcW w:w="510" w:type="dxa"/>
            <w:tcBorders>
              <w:top w:val="nil"/>
              <w:left w:val="nil"/>
              <w:bottom w:val="nil"/>
              <w:right w:val="nil"/>
            </w:tcBorders>
          </w:tcPr>
          <w:p>
            <w:pPr>
              <w:pStyle w:val="0"/>
            </w:pPr>
            <w:r>
              <w:rPr>
                <w:sz w:val="20"/>
              </w:rPr>
            </w:r>
          </w:p>
        </w:tc>
        <w:tc>
          <w:tcPr>
            <w:tcW w:w="4479" w:type="dxa"/>
            <w:tcBorders>
              <w:top w:val="nil"/>
              <w:left w:val="nil"/>
              <w:bottom w:val="single" w:sz="4"/>
              <w:right w:val="nil"/>
            </w:tcBorders>
          </w:tcPr>
          <w:p>
            <w:pPr>
              <w:pStyle w:val="0"/>
            </w:pPr>
            <w:r>
              <w:rPr>
                <w:sz w:val="20"/>
              </w:rPr>
            </w:r>
          </w:p>
        </w:tc>
      </w:tr>
      <w:tr>
        <w:tc>
          <w:tcPr>
            <w:tcW w:w="4082" w:type="dxa"/>
            <w:tcBorders>
              <w:top w:val="nil"/>
              <w:left w:val="nil"/>
              <w:bottom w:val="nil"/>
              <w:right w:val="nil"/>
            </w:tcBorders>
          </w:tcPr>
          <w:p>
            <w:pPr>
              <w:pStyle w:val="0"/>
            </w:pPr>
            <w:r>
              <w:rPr>
                <w:sz w:val="20"/>
              </w:rPr>
            </w:r>
          </w:p>
        </w:tc>
        <w:tc>
          <w:tcPr>
            <w:tcW w:w="510"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(подпись заявителя)</w:t>
            </w:r>
          </w:p>
          <w:p>
            <w:pPr>
              <w:pStyle w:val="0"/>
              <w:jc w:val="center"/>
            </w:pPr>
            <w:r>
              <w:rPr>
                <w:sz w:val="20"/>
              </w:rPr>
              <w:t xml:space="preserve">заполняется в случае получения решения лично)</w:t>
            </w:r>
          </w:p>
        </w:tc>
      </w:tr>
    </w:tbl>
    <w:p>
      <w:pPr>
        <w:pStyle w:val="0"/>
        <w:jc w:val="both"/>
      </w:pPr>
      <w:r>
        <w:rPr>
          <w:sz w:val="20"/>
        </w:rPr>
      </w:r>
    </w:p>
    <w:p>
      <w:pPr>
        <w:pStyle w:val="1"/>
        <w:jc w:val="both"/>
      </w:pPr>
      <w:r>
        <w:rPr>
          <w:sz w:val="20"/>
        </w:rPr>
        <w:t xml:space="preserve">Решение направлено в адрес заявителя      "__" _____________ 20__ г.</w:t>
      </w:r>
    </w:p>
    <w:p>
      <w:pPr>
        <w:pStyle w:val="1"/>
        <w:jc w:val="both"/>
      </w:pPr>
      <w:r>
        <w:rPr>
          <w:sz w:val="20"/>
        </w:rPr>
        <w:t xml:space="preserve">                        (заполняется в случае направления решения по почте)</w:t>
      </w:r>
    </w:p>
    <w:p>
      <w:pPr>
        <w:pStyle w:val="1"/>
        <w:jc w:val="both"/>
      </w:pPr>
      <w:r>
        <w:rPr>
          <w:sz w:val="20"/>
        </w:rPr>
        <w:t xml:space="preserve">                       ____________________________________________________</w:t>
      </w:r>
    </w:p>
    <w:p>
      <w:pPr>
        <w:pStyle w:val="1"/>
        <w:jc w:val="both"/>
      </w:pPr>
      <w:r>
        <w:rPr>
          <w:sz w:val="20"/>
        </w:rPr>
        <w:t xml:space="preserve">                       (Ф.И.О., подпись должностного лица)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"Признание садового дома жилым домом</w:t>
      </w:r>
    </w:p>
    <w:p>
      <w:pPr>
        <w:pStyle w:val="0"/>
        <w:jc w:val="right"/>
      </w:pPr>
      <w:r>
        <w:rPr>
          <w:sz w:val="20"/>
        </w:rPr>
        <w:t xml:space="preserve">и жилого дома садовым домом"</w:t>
      </w:r>
    </w:p>
    <w:p>
      <w:pPr>
        <w:pStyle w:val="0"/>
        <w:jc w:val="both"/>
      </w:pPr>
      <w:r>
        <w:rPr>
          <w:sz w:val="20"/>
        </w:rPr>
      </w:r>
    </w:p>
    <w:p>
      <w:pPr>
        <w:pStyle w:val="1"/>
        <w:jc w:val="both"/>
      </w:pPr>
      <w:r>
        <w:rPr>
          <w:sz w:val="20"/>
        </w:rPr>
        <w:t xml:space="preserve">               ДЕПАРТАМЕНТ ГРАДОСТРОИТЕЛЬСТВА И АРХИТЕКТУРЫ</w:t>
      </w:r>
    </w:p>
    <w:p>
      <w:pPr>
        <w:pStyle w:val="1"/>
        <w:jc w:val="both"/>
      </w:pPr>
      <w:r>
        <w:rPr>
          <w:sz w:val="20"/>
        </w:rPr>
        <w:t xml:space="preserve">                       АДМИНИСТРАЦИИ ГОРОДА ЛИПЕЦКА</w:t>
      </w:r>
    </w:p>
    <w:p>
      <w:pPr>
        <w:pStyle w:val="1"/>
        <w:jc w:val="both"/>
      </w:pPr>
      <w:r>
        <w:rPr>
          <w:sz w:val="20"/>
        </w:rPr>
      </w:r>
    </w:p>
    <w:bookmarkStart w:id="1095" w:name="P1095"/>
    <w:bookmarkEnd w:id="1095"/>
    <w:p>
      <w:pPr>
        <w:pStyle w:val="1"/>
        <w:jc w:val="both"/>
      </w:pPr>
      <w:r>
        <w:rPr>
          <w:sz w:val="20"/>
        </w:rPr>
        <w:t xml:space="preserve">                                  РЕШЕНИЕ</w:t>
      </w:r>
    </w:p>
    <w:p>
      <w:pPr>
        <w:pStyle w:val="1"/>
        <w:jc w:val="both"/>
      </w:pPr>
      <w:r>
        <w:rPr>
          <w:sz w:val="20"/>
        </w:rPr>
        <w:t xml:space="preserve">                   о признании садового дома жилым домом</w:t>
      </w:r>
    </w:p>
    <w:p>
      <w:pPr>
        <w:pStyle w:val="1"/>
        <w:jc w:val="both"/>
      </w:pPr>
      <w:r>
        <w:rPr>
          <w:sz w:val="20"/>
        </w:rPr>
        <w:t xml:space="preserve">                        и жилого дома садовым домом</w:t>
      </w:r>
    </w:p>
    <w:p>
      <w:pPr>
        <w:pStyle w:val="1"/>
        <w:jc w:val="both"/>
      </w:pPr>
      <w:r>
        <w:rPr>
          <w:sz w:val="20"/>
        </w:rPr>
      </w:r>
    </w:p>
    <w:p>
      <w:pPr>
        <w:pStyle w:val="1"/>
        <w:jc w:val="both"/>
      </w:pPr>
      <w:r>
        <w:rPr>
          <w:sz w:val="20"/>
        </w:rPr>
        <w:t xml:space="preserve">____________                                                  N ___________</w:t>
      </w:r>
    </w:p>
    <w:p>
      <w:pPr>
        <w:pStyle w:val="1"/>
        <w:jc w:val="both"/>
      </w:pPr>
      <w:r>
        <w:rPr>
          <w:sz w:val="20"/>
        </w:rPr>
      </w:r>
    </w:p>
    <w:p>
      <w:pPr>
        <w:pStyle w:val="1"/>
        <w:jc w:val="both"/>
      </w:pPr>
      <w:r>
        <w:rPr>
          <w:sz w:val="20"/>
        </w:rPr>
        <w:t xml:space="preserve">В связи с обращением ______________________________________________________</w:t>
      </w:r>
    </w:p>
    <w:p>
      <w:pPr>
        <w:pStyle w:val="1"/>
        <w:jc w:val="both"/>
      </w:pPr>
      <w:r>
        <w:rPr>
          <w:sz w:val="20"/>
        </w:rPr>
        <w:t xml:space="preserve">   (Ф.И.О. физического лица, наименование юридического лица - заявителя)</w:t>
      </w:r>
    </w:p>
    <w:p>
      <w:pPr>
        <w:pStyle w:val="1"/>
        <w:jc w:val="both"/>
      </w:pPr>
      <w:r>
        <w:rPr>
          <w:sz w:val="20"/>
        </w:rPr>
        <w:t xml:space="preserve">о намерении признать садовый дом жилым домом/жилой дом садовым домом,</w:t>
      </w:r>
    </w:p>
    <w:p>
      <w:pPr>
        <w:pStyle w:val="1"/>
        <w:jc w:val="both"/>
      </w:pPr>
      <w:r>
        <w:rPr>
          <w:sz w:val="20"/>
        </w:rPr>
        <w:t xml:space="preserve">                              (ненужное зачеркнуть)</w:t>
      </w:r>
    </w:p>
    <w:p>
      <w:pPr>
        <w:pStyle w:val="1"/>
        <w:jc w:val="both"/>
      </w:pPr>
      <w:r>
        <w:rPr>
          <w:sz w:val="20"/>
        </w:rPr>
        <w:t xml:space="preserve">расположенный по адресу: 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кадастровый номер земельного участка, в пределах которого расположен дом:</w:t>
      </w:r>
    </w:p>
    <w:p>
      <w:pPr>
        <w:pStyle w:val="1"/>
        <w:jc w:val="both"/>
      </w:pPr>
      <w:r>
        <w:rPr>
          <w:sz w:val="20"/>
        </w:rPr>
        <w:t xml:space="preserve">___________________________________________________________________________</w:t>
      </w:r>
    </w:p>
    <w:p>
      <w:pPr>
        <w:pStyle w:val="1"/>
        <w:jc w:val="both"/>
      </w:pPr>
      <w:r>
        <w:rPr>
          <w:sz w:val="20"/>
        </w:rPr>
        <w:t xml:space="preserve">на основании ______________________________________________________________</w:t>
      </w:r>
    </w:p>
    <w:p>
      <w:pPr>
        <w:pStyle w:val="1"/>
        <w:jc w:val="both"/>
      </w:pPr>
      <w:r>
        <w:rPr>
          <w:sz w:val="20"/>
        </w:rPr>
        <w:t xml:space="preserve">               (наименование и реквизиты правоустанавливающего документа)</w:t>
      </w:r>
    </w:p>
    <w:p>
      <w:pPr>
        <w:pStyle w:val="1"/>
        <w:jc w:val="both"/>
      </w:pPr>
      <w:r>
        <w:rPr>
          <w:sz w:val="20"/>
        </w:rPr>
        <w:t xml:space="preserve">__________________________________________________________________________,</w:t>
      </w:r>
    </w:p>
    <w:p>
      <w:pPr>
        <w:pStyle w:val="1"/>
        <w:jc w:val="both"/>
      </w:pPr>
      <w:r>
        <w:rPr>
          <w:sz w:val="20"/>
        </w:rPr>
        <w:t xml:space="preserve">по результатам рассмотрения представленных документов принято решение:</w:t>
      </w:r>
    </w:p>
    <w:p>
      <w:pPr>
        <w:pStyle w:val="1"/>
        <w:jc w:val="both"/>
      </w:pPr>
      <w:r>
        <w:rPr>
          <w:sz w:val="20"/>
        </w:rPr>
        <w:t xml:space="preserve">Признать __________________________________________________________________</w:t>
      </w:r>
    </w:p>
    <w:p>
      <w:pPr>
        <w:pStyle w:val="1"/>
        <w:jc w:val="both"/>
      </w:pPr>
      <w:r>
        <w:rPr>
          <w:sz w:val="20"/>
        </w:rPr>
        <w:t xml:space="preserve">         (садовый дом жилым домом/жилой дом садовым домом - нужное указать)</w:t>
      </w:r>
    </w:p>
    <w:p>
      <w:pPr>
        <w:pStyle w:val="1"/>
        <w:jc w:val="both"/>
      </w:pPr>
      <w:r>
        <w:rPr>
          <w:sz w:val="20"/>
        </w:rPr>
        <w:t xml:space="preserve">_____________________________________</w:t>
      </w:r>
    </w:p>
    <w:p>
      <w:pPr>
        <w:pStyle w:val="1"/>
        <w:jc w:val="both"/>
      </w:pPr>
      <w:r>
        <w:rPr>
          <w:sz w:val="20"/>
        </w:rPr>
        <w:t xml:space="preserve">            (должность)</w:t>
      </w:r>
    </w:p>
    <w:p>
      <w:pPr>
        <w:pStyle w:val="1"/>
        <w:jc w:val="both"/>
      </w:pPr>
      <w:r>
        <w:rPr>
          <w:sz w:val="20"/>
        </w:rPr>
        <w:t xml:space="preserve">(Ф.И.О. (должность) должностного лица       (подпись должностного лица</w:t>
      </w:r>
    </w:p>
    <w:p>
      <w:pPr>
        <w:pStyle w:val="1"/>
        <w:jc w:val="both"/>
      </w:pPr>
      <w:r>
        <w:rPr>
          <w:sz w:val="20"/>
        </w:rPr>
        <w:t xml:space="preserve">органа местного самоуправления органа       местного самоуправления</w:t>
      </w:r>
    </w:p>
    <w:p>
      <w:pPr>
        <w:pStyle w:val="1"/>
        <w:jc w:val="both"/>
      </w:pPr>
      <w:r>
        <w:rPr>
          <w:sz w:val="20"/>
        </w:rPr>
        <w:t xml:space="preserve">муниципального образования, в границах      муниципального образования,</w:t>
      </w:r>
    </w:p>
    <w:p>
      <w:pPr>
        <w:pStyle w:val="1"/>
        <w:jc w:val="both"/>
      </w:pPr>
      <w:r>
        <w:rPr>
          <w:sz w:val="20"/>
        </w:rPr>
        <w:t xml:space="preserve">которого расположен садовый дом или         в границах которого расположен</w:t>
      </w:r>
    </w:p>
    <w:p>
      <w:pPr>
        <w:pStyle w:val="1"/>
        <w:jc w:val="both"/>
      </w:pPr>
      <w:r>
        <w:rPr>
          <w:sz w:val="20"/>
        </w:rPr>
        <w:t xml:space="preserve">жилой дом)                                  садовый дом или жилой дом)</w:t>
      </w:r>
    </w:p>
    <w:p>
      <w:pPr>
        <w:pStyle w:val="1"/>
        <w:jc w:val="both"/>
      </w:pPr>
      <w:r>
        <w:rPr>
          <w:sz w:val="20"/>
        </w:rPr>
      </w:r>
    </w:p>
    <w:p>
      <w:pPr>
        <w:pStyle w:val="1"/>
        <w:jc w:val="both"/>
      </w:pPr>
      <w:r>
        <w:rPr>
          <w:sz w:val="20"/>
        </w:rPr>
        <w:t xml:space="preserve">                                                                       М.П.</w:t>
      </w:r>
    </w:p>
    <w:p>
      <w:pPr>
        <w:pStyle w:val="1"/>
        <w:jc w:val="both"/>
      </w:pPr>
      <w:r>
        <w:rPr>
          <w:sz w:val="20"/>
        </w:rPr>
      </w:r>
    </w:p>
    <w:p>
      <w:pPr>
        <w:pStyle w:val="1"/>
        <w:jc w:val="both"/>
      </w:pPr>
      <w:r>
        <w:rPr>
          <w:sz w:val="20"/>
        </w:rPr>
        <w:t xml:space="preserve">Получил: "__" ____________ 20__ г.          _______________________________</w:t>
      </w:r>
    </w:p>
    <w:p>
      <w:pPr>
        <w:pStyle w:val="1"/>
        <w:jc w:val="both"/>
      </w:pPr>
      <w:r>
        <w:rPr>
          <w:sz w:val="20"/>
        </w:rPr>
        <w:t xml:space="preserve">                                                   (подпись заявителя)</w:t>
      </w:r>
    </w:p>
    <w:p>
      <w:pPr>
        <w:pStyle w:val="1"/>
        <w:jc w:val="both"/>
      </w:pPr>
      <w:r>
        <w:rPr>
          <w:sz w:val="20"/>
        </w:rPr>
        <w:t xml:space="preserve">                                                   заполняется в случае</w:t>
      </w:r>
    </w:p>
    <w:p>
      <w:pPr>
        <w:pStyle w:val="1"/>
        <w:jc w:val="both"/>
      </w:pPr>
      <w:r>
        <w:rPr>
          <w:sz w:val="20"/>
        </w:rPr>
        <w:t xml:space="preserve">                                                   получения решения лично)</w:t>
      </w:r>
    </w:p>
    <w:p>
      <w:pPr>
        <w:pStyle w:val="1"/>
        <w:jc w:val="both"/>
      </w:pPr>
      <w:r>
        <w:rPr>
          <w:sz w:val="20"/>
        </w:rPr>
      </w:r>
    </w:p>
    <w:p>
      <w:pPr>
        <w:pStyle w:val="1"/>
        <w:jc w:val="both"/>
      </w:pPr>
      <w:r>
        <w:rPr>
          <w:sz w:val="20"/>
        </w:rPr>
        <w:t xml:space="preserve">Решение направлено в адрес заявителя   "__" ______________ 20__ г.</w:t>
      </w:r>
    </w:p>
    <w:p>
      <w:pPr>
        <w:pStyle w:val="1"/>
        <w:jc w:val="both"/>
      </w:pPr>
      <w:r>
        <w:rPr>
          <w:sz w:val="20"/>
        </w:rPr>
        <w:t xml:space="preserve">                        (заполняется в случае направления решения по почте)</w:t>
      </w:r>
    </w:p>
    <w:p>
      <w:pPr>
        <w:pStyle w:val="1"/>
        <w:jc w:val="both"/>
      </w:pPr>
      <w:r>
        <w:rPr>
          <w:sz w:val="20"/>
        </w:rPr>
      </w:r>
    </w:p>
    <w:p>
      <w:pPr>
        <w:pStyle w:val="1"/>
        <w:jc w:val="both"/>
      </w:pPr>
      <w:r>
        <w:rPr>
          <w:sz w:val="20"/>
        </w:rPr>
        <w:t xml:space="preserve">                       ____________________________________________________</w:t>
      </w:r>
    </w:p>
    <w:p>
      <w:pPr>
        <w:pStyle w:val="1"/>
        <w:jc w:val="both"/>
      </w:pPr>
      <w:r>
        <w:rPr>
          <w:sz w:val="20"/>
        </w:rPr>
        <w:t xml:space="preserve">                       (Ф.И.О., подпись должностного лица)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Липецка от 11.08.2020 N 1220</w:t>
            <w:br/>
            <w:t>(ред. от 13.06.2023)</w:t>
            <w:br/>
            <w:t>"Об утверждении административного регла...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20&amp;n=129930&amp;dst=100005" TargetMode = "External"/><Relationship Id="rId9" Type="http://schemas.openxmlformats.org/officeDocument/2006/relationships/hyperlink" Target="https://login.consultant.ru/link/?req=doc&amp;base=LAW&amp;n=501480" TargetMode = "External"/><Relationship Id="rId10" Type="http://schemas.openxmlformats.org/officeDocument/2006/relationships/hyperlink" Target="https://login.consultant.ru/link/?req=doc&amp;base=LAW&amp;n=523235&amp;dst=100094" TargetMode = "External"/><Relationship Id="rId11" Type="http://schemas.openxmlformats.org/officeDocument/2006/relationships/hyperlink" Target="https://login.consultant.ru/link/?req=doc&amp;base=RLAW220&amp;n=129930&amp;dst=100006" TargetMode = "External"/><Relationship Id="rId12" Type="http://schemas.openxmlformats.org/officeDocument/2006/relationships/hyperlink" Target="http://www.gosuslugi.ru" TargetMode = "External"/><Relationship Id="rId13" Type="http://schemas.openxmlformats.org/officeDocument/2006/relationships/hyperlink" Target="www.lipetskcity.ru" TargetMode = "External"/><Relationship Id="rId14" Type="http://schemas.openxmlformats.org/officeDocument/2006/relationships/hyperlink" Target="www.depgrad48.ru" TargetMode = "External"/><Relationship Id="rId15" Type="http://schemas.openxmlformats.org/officeDocument/2006/relationships/hyperlink" Target="https://login.consultant.ru/link/?req=doc&amp;base=RLAW220&amp;n=129930&amp;dst=100008" TargetMode = "External"/><Relationship Id="rId16" Type="http://schemas.openxmlformats.org/officeDocument/2006/relationships/hyperlink" Target="https://login.consultant.ru/link/?req=doc&amp;base=LAW&amp;n=521885&amp;dst=100023" TargetMode = "External"/><Relationship Id="rId17" Type="http://schemas.openxmlformats.org/officeDocument/2006/relationships/hyperlink" Target="https://login.consultant.ru/link/?req=doc&amp;base=RLAW220&amp;n=129930&amp;dst=100009" TargetMode = "External"/><Relationship Id="rId18" Type="http://schemas.openxmlformats.org/officeDocument/2006/relationships/hyperlink" Target="https://login.consultant.ru/link/?req=doc&amp;base=RLAW220&amp;n=129930&amp;dst=100014" TargetMode = "External"/><Relationship Id="rId19" Type="http://schemas.openxmlformats.org/officeDocument/2006/relationships/hyperlink" Target="https://login.consultant.ru/link/?req=doc&amp;base=RLAW220&amp;n=129930&amp;dst=100016" TargetMode = "External"/><Relationship Id="rId20" Type="http://schemas.openxmlformats.org/officeDocument/2006/relationships/hyperlink" Target="https://login.consultant.ru/link/?req=doc&amp;base=RLAW220&amp;n=129930&amp;dst=100018" TargetMode = "External"/><Relationship Id="rId21" Type="http://schemas.openxmlformats.org/officeDocument/2006/relationships/hyperlink" Target="https://login.consultant.ru/link/?req=doc&amp;base=LAW&amp;n=494960" TargetMode = "External"/><Relationship Id="rId22" Type="http://schemas.openxmlformats.org/officeDocument/2006/relationships/hyperlink" Target="https://login.consultant.ru/link/?req=doc&amp;base=RLAW220&amp;n=129930&amp;dst=100019" TargetMode = "External"/><Relationship Id="rId23" Type="http://schemas.openxmlformats.org/officeDocument/2006/relationships/hyperlink" Target="https://login.consultant.ru/link/?req=doc&amp;base=LAW&amp;n=523235&amp;dst=38" TargetMode = "External"/><Relationship Id="rId24" Type="http://schemas.openxmlformats.org/officeDocument/2006/relationships/hyperlink" Target="https://login.consultant.ru/link/?req=doc&amp;base=RLAW220&amp;n=96170&amp;dst=100012" TargetMode = "External"/><Relationship Id="rId25" Type="http://schemas.openxmlformats.org/officeDocument/2006/relationships/hyperlink" Target="https://login.consultant.ru/link/?req=doc&amp;base=RLAW220&amp;n=129930&amp;dst=100030" TargetMode = "External"/><Relationship Id="rId26" Type="http://schemas.openxmlformats.org/officeDocument/2006/relationships/hyperlink" Target="https://login.consultant.ru/link/?req=doc&amp;base=LAW&amp;n=471020&amp;dst=100087" TargetMode = "External"/><Relationship Id="rId27" Type="http://schemas.openxmlformats.org/officeDocument/2006/relationships/hyperlink" Target="https://login.consultant.ru/link/?req=doc&amp;base=LAW&amp;n=471020&amp;dst=100099" TargetMode = "External"/><Relationship Id="rId28" Type="http://schemas.openxmlformats.org/officeDocument/2006/relationships/hyperlink" Target="https://login.consultant.ru/link/?req=doc&amp;base=LAW&amp;n=471020&amp;dst=100105" TargetMode = "External"/><Relationship Id="rId29" Type="http://schemas.openxmlformats.org/officeDocument/2006/relationships/hyperlink" Target="https://login.consultant.ru/link/?req=doc&amp;base=LAW&amp;n=471020&amp;dst=100116" TargetMode = "External"/><Relationship Id="rId30" Type="http://schemas.openxmlformats.org/officeDocument/2006/relationships/hyperlink" Target="https://login.consultant.ru/link/?req=doc&amp;base=RLAW220&amp;n=129930&amp;dst=100031" TargetMode = "External"/><Relationship Id="rId31" Type="http://schemas.openxmlformats.org/officeDocument/2006/relationships/hyperlink" Target="https://login.consultant.ru/link/?req=doc&amp;base=LAW&amp;n=523235&amp;dst=100010" TargetMode = "External"/><Relationship Id="rId32" Type="http://schemas.openxmlformats.org/officeDocument/2006/relationships/hyperlink" Target="https://login.consultant.ru/link/?req=doc&amp;base=LAW&amp;n=523235&amp;dst=43" TargetMode = "External"/><Relationship Id="rId33" Type="http://schemas.openxmlformats.org/officeDocument/2006/relationships/hyperlink" Target="https://login.consultant.ru/link/?req=doc&amp;base=LAW&amp;n=523235&amp;dst=100056" TargetMode = "External"/><Relationship Id="rId34" Type="http://schemas.openxmlformats.org/officeDocument/2006/relationships/hyperlink" Target="https://login.consultant.ru/link/?req=doc&amp;base=RLAW220&amp;n=129930&amp;dst=100032" TargetMode = "External"/><Relationship Id="rId35" Type="http://schemas.openxmlformats.org/officeDocument/2006/relationships/hyperlink" Target="https://login.consultant.ru/link/?req=doc&amp;base=LAW&amp;n=471020&amp;dst=100087" TargetMode = "External"/><Relationship Id="rId36" Type="http://schemas.openxmlformats.org/officeDocument/2006/relationships/hyperlink" Target="https://login.consultant.ru/link/?req=doc&amp;base=LAW&amp;n=471020&amp;dst=100099" TargetMode = "External"/><Relationship Id="rId37" Type="http://schemas.openxmlformats.org/officeDocument/2006/relationships/hyperlink" Target="https://login.consultant.ru/link/?req=doc&amp;base=LAW&amp;n=471020&amp;dst=100105" TargetMode = "External"/><Relationship Id="rId38" Type="http://schemas.openxmlformats.org/officeDocument/2006/relationships/hyperlink" Target="https://login.consultant.ru/link/?req=doc&amp;base=LAW&amp;n=471020&amp;dst=100116" TargetMode = "External"/><Relationship Id="rId39" Type="http://schemas.openxmlformats.org/officeDocument/2006/relationships/hyperlink" Target="https://login.consultant.ru/link/?req=doc&amp;base=LAW&amp;n=471020&amp;dst=100087" TargetMode = "External"/><Relationship Id="rId40" Type="http://schemas.openxmlformats.org/officeDocument/2006/relationships/hyperlink" Target="https://login.consultant.ru/link/?req=doc&amp;base=LAW&amp;n=471020&amp;dst=100099" TargetMode = "External"/><Relationship Id="rId41" Type="http://schemas.openxmlformats.org/officeDocument/2006/relationships/hyperlink" Target="https://login.consultant.ru/link/?req=doc&amp;base=LAW&amp;n=471020&amp;dst=100105" TargetMode = "External"/><Relationship Id="rId42" Type="http://schemas.openxmlformats.org/officeDocument/2006/relationships/hyperlink" Target="https://login.consultant.ru/link/?req=doc&amp;base=LAW&amp;n=471020&amp;dst=100116" TargetMode = "External"/><Relationship Id="rId43" Type="http://schemas.openxmlformats.org/officeDocument/2006/relationships/hyperlink" Target="https://login.consultant.ru/link/?req=doc&amp;base=LAW&amp;n=526417&amp;dst=878" TargetMode = "External"/><Relationship Id="rId44" Type="http://schemas.openxmlformats.org/officeDocument/2006/relationships/hyperlink" Target="https://login.consultant.ru/link/?req=doc&amp;base=RLAW220&amp;n=129930&amp;dst=100034" TargetMode = "External"/><Relationship Id="rId45" Type="http://schemas.openxmlformats.org/officeDocument/2006/relationships/hyperlink" Target="https://login.consultant.ru/link/?req=doc&amp;base=RLAW220&amp;n=129930&amp;dst=100036" TargetMode = "External"/><Relationship Id="rId46" Type="http://schemas.openxmlformats.org/officeDocument/2006/relationships/hyperlink" Target="https://login.consultant.ru/link/?req=doc&amp;base=RLAW220&amp;n=129930&amp;dst=100042" TargetMode = "External"/><Relationship Id="rId47" Type="http://schemas.openxmlformats.org/officeDocument/2006/relationships/hyperlink" Target="https://login.consultant.ru/link/?req=doc&amp;base=RLAW220&amp;n=129930&amp;dst=100043" TargetMode = "External"/><Relationship Id="rId48" Type="http://schemas.openxmlformats.org/officeDocument/2006/relationships/hyperlink" Target="https://login.consultant.ru/link/?req=doc&amp;base=RLAW220&amp;n=129930&amp;dst=100044" TargetMode = "External"/><Relationship Id="rId49" Type="http://schemas.openxmlformats.org/officeDocument/2006/relationships/hyperlink" Target="https://login.consultant.ru/link/?req=doc&amp;base=RLAW220&amp;n=129930&amp;dst=100045" TargetMode = "External"/><Relationship Id="rId50" Type="http://schemas.openxmlformats.org/officeDocument/2006/relationships/hyperlink" Target="https://login.consultant.ru/link/?req=doc&amp;base=RLAW220&amp;n=129930&amp;dst=100046" TargetMode = "External"/><Relationship Id="rId51" Type="http://schemas.openxmlformats.org/officeDocument/2006/relationships/hyperlink" Target="https://login.consultant.ru/link/?req=doc&amp;base=LAW&amp;n=442096" TargetMode = "External"/><Relationship Id="rId52" Type="http://schemas.openxmlformats.org/officeDocument/2006/relationships/hyperlink" Target="https://login.consultant.ru/link/?req=doc&amp;base=RLAW220&amp;n=129930&amp;dst=100049" TargetMode = "External"/><Relationship Id="rId53" Type="http://schemas.openxmlformats.org/officeDocument/2006/relationships/hyperlink" Target="https://login.consultant.ru/link/?req=doc&amp;base=RLAW220&amp;n=129930&amp;dst=100050" TargetMode = "External"/><Relationship Id="rId54" Type="http://schemas.openxmlformats.org/officeDocument/2006/relationships/hyperlink" Target="https://login.consultant.ru/link/?req=doc&amp;base=RLAW220&amp;n=129930&amp;dst=100051" TargetMode = "External"/><Relationship Id="rId55" Type="http://schemas.openxmlformats.org/officeDocument/2006/relationships/hyperlink" Target="https://login.consultant.ru/link/?req=doc&amp;base=RLAW220&amp;n=129930&amp;dst=100052" TargetMode = "External"/><Relationship Id="rId56" Type="http://schemas.openxmlformats.org/officeDocument/2006/relationships/hyperlink" Target="https://login.consultant.ru/link/?req=doc&amp;base=LAW&amp;n=489041&amp;dst=100221" TargetMode = "External"/><Relationship Id="rId57" Type="http://schemas.openxmlformats.org/officeDocument/2006/relationships/hyperlink" Target="https://login.consultant.ru/link/?req=doc&amp;base=RLAW220&amp;n=129930&amp;dst=100053" TargetMode = "External"/><Relationship Id="rId58" Type="http://schemas.openxmlformats.org/officeDocument/2006/relationships/hyperlink" Target="https://login.consultant.ru/link/?req=doc&amp;base=RLAW220&amp;n=129930&amp;dst=100065" TargetMode = "External"/><Relationship Id="rId59" Type="http://schemas.openxmlformats.org/officeDocument/2006/relationships/hyperlink" Target="https://login.consultant.ru/link/?req=doc&amp;base=LAW&amp;n=489041" TargetMode = "External"/><Relationship Id="rId60" Type="http://schemas.openxmlformats.org/officeDocument/2006/relationships/hyperlink" Target="https://login.consultant.ru/link/?req=doc&amp;base=RLAW220&amp;n=129930&amp;dst=100067" TargetMode = "External"/><Relationship Id="rId61" Type="http://schemas.openxmlformats.org/officeDocument/2006/relationships/hyperlink" Target="https://login.consultant.ru/link/?req=doc&amp;base=RLAW220&amp;n=129930&amp;dst=100068" TargetMode = "External"/><Relationship Id="rId62" Type="http://schemas.openxmlformats.org/officeDocument/2006/relationships/hyperlink" Target="https://login.consultant.ru/link/?req=doc&amp;base=RLAW220&amp;n=129930&amp;dst=100069" TargetMode = "External"/><Relationship Id="rId63" Type="http://schemas.openxmlformats.org/officeDocument/2006/relationships/hyperlink" Target="https://login.consultant.ru/link/?req=doc&amp;base=RLAW220&amp;n=129930&amp;dst=100071" TargetMode = "External"/><Relationship Id="rId64" Type="http://schemas.openxmlformats.org/officeDocument/2006/relationships/hyperlink" Target="https://login.consultant.ru/link/?req=doc&amp;base=RLAW220&amp;n=129930&amp;dst=100085" TargetMode = "External"/><Relationship Id="rId65" Type="http://schemas.openxmlformats.org/officeDocument/2006/relationships/hyperlink" Target="https://login.consultant.ru/link/?req=doc&amp;base=RLAW220&amp;n=129930&amp;dst=100086" TargetMode = "External"/><Relationship Id="rId66" Type="http://schemas.openxmlformats.org/officeDocument/2006/relationships/hyperlink" Target="https://login.consultant.ru/link/?req=doc&amp;base=RLAW220&amp;n=129930&amp;dst=100087" TargetMode = "External"/><Relationship Id="rId67" Type="http://schemas.openxmlformats.org/officeDocument/2006/relationships/hyperlink" Target="https://login.consultant.ru/link/?req=doc&amp;base=RLAW220&amp;n=129930&amp;dst=100088" TargetMode = "External"/><Relationship Id="rId68" Type="http://schemas.openxmlformats.org/officeDocument/2006/relationships/hyperlink" Target="https://login.consultant.ru/link/?req=doc&amp;base=LAW&amp;n=523235" TargetMode = "External"/><Relationship Id="rId69" Type="http://schemas.openxmlformats.org/officeDocument/2006/relationships/hyperlink" Target="https://login.consultant.ru/link/?req=doc&amp;base=RLAW220&amp;n=129930&amp;dst=100090" TargetMode = "External"/><Relationship Id="rId70" Type="http://schemas.openxmlformats.org/officeDocument/2006/relationships/hyperlink" Target="https://login.consultant.ru/link/?req=doc&amp;base=LAW&amp;n=523235" TargetMode = "External"/><Relationship Id="rId71" Type="http://schemas.openxmlformats.org/officeDocument/2006/relationships/hyperlink" Target="https://login.consultant.ru/link/?req=doc&amp;base=LAW&amp;n=311791" TargetMode = "External"/><Relationship Id="rId72" Type="http://schemas.openxmlformats.org/officeDocument/2006/relationships/hyperlink" Target="https://login.consultant.ru/link/?req=doc&amp;base=RLAW220&amp;n=129930&amp;dst=100093" TargetMode = "External"/><Relationship Id="rId73" Type="http://schemas.openxmlformats.org/officeDocument/2006/relationships/hyperlink" Target="https://login.consultant.ru/link/?req=doc&amp;base=LAW&amp;n=499769" TargetMode = "External"/><Relationship Id="rId74" Type="http://schemas.openxmlformats.org/officeDocument/2006/relationships/hyperlink" Target="https://login.consultant.ru/link/?req=doc&amp;base=LAW&amp;n=482696" TargetMode = "External"/><Relationship Id="rId75" Type="http://schemas.openxmlformats.org/officeDocument/2006/relationships/hyperlink" Target="https://login.consultant.ru/link/?req=doc&amp;base=RLAW220&amp;n=129930&amp;dst=100094" TargetMode = "External"/><Relationship Id="rId76" Type="http://schemas.openxmlformats.org/officeDocument/2006/relationships/hyperlink" Target="https://login.consultant.ru/link/?req=doc&amp;base=LAW&amp;n=471020&amp;dst=100087" TargetMode = "External"/><Relationship Id="rId77" Type="http://schemas.openxmlformats.org/officeDocument/2006/relationships/hyperlink" Target="https://login.consultant.ru/link/?req=doc&amp;base=LAW&amp;n=471020&amp;dst=100099" TargetMode = "External"/><Relationship Id="rId78" Type="http://schemas.openxmlformats.org/officeDocument/2006/relationships/hyperlink" Target="https://login.consultant.ru/link/?req=doc&amp;base=LAW&amp;n=471020&amp;dst=100105" TargetMode = "External"/><Relationship Id="rId79" Type="http://schemas.openxmlformats.org/officeDocument/2006/relationships/hyperlink" Target="https://login.consultant.ru/link/?req=doc&amp;base=LAW&amp;n=471020&amp;dst=100116" TargetMode = "External"/><Relationship Id="rId80" Type="http://schemas.openxmlformats.org/officeDocument/2006/relationships/hyperlink" Target="https://login.consultant.ru/link/?req=doc&amp;base=LAW&amp;n=501278&amp;dst=100012" TargetMode = "External"/><Relationship Id="rId81" Type="http://schemas.openxmlformats.org/officeDocument/2006/relationships/hyperlink" Target="https://login.consultant.ru/link/?req=doc&amp;base=LAW&amp;n=197748&amp;dst=100010" TargetMode = "External"/><Relationship Id="rId82" Type="http://schemas.openxmlformats.org/officeDocument/2006/relationships/hyperlink" Target="https://login.consultant.ru/link/?req=doc&amp;base=LAW&amp;n=197748&amp;dst=100008" TargetMode = "External"/><Relationship Id="rId83" Type="http://schemas.openxmlformats.org/officeDocument/2006/relationships/hyperlink" Target="https://login.consultant.ru/link/?req=doc&amp;base=LAW&amp;n=197748&amp;dst=100010" TargetMode = "External"/><Relationship Id="rId84" Type="http://schemas.openxmlformats.org/officeDocument/2006/relationships/hyperlink" Target="https://login.consultant.ru/link/?req=doc&amp;base=LAW&amp;n=197748&amp;dst=100008" TargetMode = "External"/><Relationship Id="rId85" Type="http://schemas.openxmlformats.org/officeDocument/2006/relationships/hyperlink" Target="https://login.consultant.ru/link/?req=doc&amp;base=LAW&amp;n=523235&amp;dst=244" TargetMode = "External"/><Relationship Id="rId86" Type="http://schemas.openxmlformats.org/officeDocument/2006/relationships/hyperlink" Target="https://login.consultant.ru/link/?req=doc&amp;base=LAW&amp;n=523235&amp;dst=100352" TargetMode = "External"/><Relationship Id="rId87" Type="http://schemas.openxmlformats.org/officeDocument/2006/relationships/hyperlink" Target="https://login.consultant.ru/link/?req=doc&amp;base=LAW&amp;n=523235&amp;dst=100352" TargetMode = "External"/><Relationship Id="rId88" Type="http://schemas.openxmlformats.org/officeDocument/2006/relationships/hyperlink" Target="https://login.consultant.ru/link/?req=doc&amp;base=LAW&amp;n=523235&amp;dst=100352" TargetMode = "External"/><Relationship Id="rId89" Type="http://schemas.openxmlformats.org/officeDocument/2006/relationships/hyperlink" Target="https://login.consultant.ru/link/?req=doc&amp;base=LAW&amp;n=523235&amp;dst=100352" TargetMode = "External"/><Relationship Id="rId90" Type="http://schemas.openxmlformats.org/officeDocument/2006/relationships/hyperlink" Target="https://login.consultant.ru/link/?req=doc&amp;base=RLAW220&amp;n=129930&amp;dst=100293" TargetMode = "External"/><Relationship Id="rId91" Type="http://schemas.openxmlformats.org/officeDocument/2006/relationships/hyperlink" Target="https://login.consultant.ru/link/?req=doc&amp;base=LAW&amp;n=499769&amp;dst=100278" TargetMode = "External"/><Relationship Id="rId92" Type="http://schemas.openxmlformats.org/officeDocument/2006/relationships/hyperlink" Target="https://login.consultant.ru/link/?req=doc&amp;base=RLAW220&amp;n=129930&amp;dst=1003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4026.00.01</Application>
  <Company>КонсультантПлюс Версия 4026.00.01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Липецка от 11.08.2020 N 1220
(ред. от 13.06.2023)
"Об утверждении административного регламента предоставления муниципальной услуги "Признание садового дома жилым домом и жилого дома садовым домом"</dc:title>
  <dcterms:created xsi:type="dcterms:W3CDTF">2026-04-10T06:21:49Z</dcterms:created>
</cp:coreProperties>
</file>