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Липецка от 18.02.2025 N 303</w:t>
              <w:br/>
              <w:t xml:space="preserve">"Об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ГОРОДА ЛИПЕЦКА</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18 февраля 2025 г. N 303</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"ВЫДАЧА АКТА ОСВИДЕТЕЛЬСТВОВАНИЯ</w:t>
      </w:r>
    </w:p>
    <w:p>
      <w:pPr>
        <w:pStyle w:val="2"/>
        <w:jc w:val="center"/>
      </w:pPr>
      <w:r>
        <w:rPr>
          <w:sz w:val="20"/>
        </w:rPr>
        <w:t xml:space="preserve">ПРОВЕДЕНИЯ ОСНОВНЫХ РАБОТ ПО СТРОИТЕЛЬСТВУ (РЕКОНСТРУКЦИИ)</w:t>
      </w:r>
    </w:p>
    <w:p>
      <w:pPr>
        <w:pStyle w:val="2"/>
        <w:jc w:val="center"/>
      </w:pPr>
      <w:r>
        <w:rPr>
          <w:sz w:val="20"/>
        </w:rPr>
        <w:t xml:space="preserve">ОБЪЕКТА ИНДИВИДУАЛЬНОГО ЖИЛИЩНОГО СТРОИТЕЛЬСТВА,</w:t>
      </w:r>
    </w:p>
    <w:p>
      <w:pPr>
        <w:pStyle w:val="2"/>
        <w:jc w:val="center"/>
      </w:pPr>
      <w:r>
        <w:rPr>
          <w:sz w:val="20"/>
        </w:rPr>
        <w:t xml:space="preserve">ПО РЕКОНСТРУКЦИИ ДОМА БЛОКИРОВАННОЙ ЗАСТРОЙКИ,</w:t>
      </w:r>
    </w:p>
    <w:p>
      <w:pPr>
        <w:pStyle w:val="2"/>
        <w:jc w:val="center"/>
      </w:pPr>
      <w:r>
        <w:rPr>
          <w:sz w:val="20"/>
        </w:rPr>
        <w:t xml:space="preserve">ОСУЩЕСТВЛЯЕМЫХ С ПРИВЛЕЧЕНИЕМ СРЕДСТВ МАТЕРИНСКОГО</w:t>
      </w:r>
    </w:p>
    <w:p>
      <w:pPr>
        <w:pStyle w:val="2"/>
        <w:jc w:val="center"/>
      </w:pPr>
      <w:r>
        <w:rPr>
          <w:sz w:val="20"/>
        </w:rPr>
        <w:t xml:space="preserve">(СЕМЕЙНОГО) КАПИТАЛА"</w:t>
      </w:r>
    </w:p>
    <w:p>
      <w:pPr>
        <w:pStyle w:val="0"/>
        <w:jc w:val="both"/>
      </w:pPr>
      <w:r>
        <w:rPr>
          <w:sz w:val="20"/>
        </w:rPr>
      </w:r>
    </w:p>
    <w:p>
      <w:pPr>
        <w:pStyle w:val="0"/>
        <w:ind w:firstLine="540"/>
        <w:jc w:val="both"/>
      </w:pPr>
      <w:r>
        <w:rPr>
          <w:sz w:val="20"/>
        </w:rPr>
        <w:t xml:space="preserve">В соответствии с Федеральным </w:t>
      </w:r>
      <w:hyperlink w:history="0" r:id="rId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w:t>
      </w:r>
      <w:hyperlink w:history="0" r:id="rId9" w:tooltip="Постановление Правительства РФ от 18.08.2011 N 686 (ред. от 23.04.2024) &quo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quot; {КонсультантПлюс}">
        <w:r>
          <w:rPr>
            <w:sz w:val="20"/>
            <w:color w:val="0000ff"/>
          </w:rPr>
          <w:t xml:space="preserve">постановлением</w:t>
        </w:r>
      </w:hyperlink>
      <w:r>
        <w:rPr>
          <w:sz w:val="20"/>
        </w:rPr>
        <w:t xml:space="preserve"> Правительства Российской Федерации от 18.08.2011 N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в целях повышения доступности и качества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с учетом заключения прокуратуры Октябрьского района города Липецка от 03.06.2024 N 43-2024 администрация города постановляет:</w:t>
      </w:r>
    </w:p>
    <w:p>
      <w:pPr>
        <w:pStyle w:val="0"/>
        <w:spacing w:before="200" w:lineRule="auto"/>
        <w:ind w:firstLine="540"/>
        <w:jc w:val="both"/>
      </w:pPr>
      <w:r>
        <w:rPr>
          <w:sz w:val="20"/>
        </w:rPr>
        <w:t xml:space="preserve">1. Утвердить административный </w:t>
      </w:r>
      <w:hyperlink w:history="0" w:anchor="P30" w:tooltip="АДМИНИСТРАТИВНЫЙ РЕГЛАМЕНТ">
        <w:r>
          <w:rPr>
            <w:sz w:val="20"/>
            <w:color w:val="0000ff"/>
          </w:rPr>
          <w:t xml:space="preserve">регламент</w:t>
        </w:r>
      </w:hyperlink>
      <w:r>
        <w:rPr>
          <w:sz w:val="20"/>
        </w:rPr>
        <w:t xml:space="preserve">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(приложение).</w:t>
      </w:r>
    </w:p>
    <w:p>
      <w:pPr>
        <w:pStyle w:val="0"/>
        <w:spacing w:before="200" w:lineRule="auto"/>
        <w:ind w:firstLine="540"/>
        <w:jc w:val="both"/>
      </w:pPr>
      <w:r>
        <w:rPr>
          <w:sz w:val="20"/>
        </w:rPr>
        <w:t xml:space="preserve">2. Контроль за исполнением настоящего постановления возложить на заместителя главы администрации города Липецка - председателя департамента градостроительства и архитектуры С.И. Сурмий.</w:t>
      </w:r>
    </w:p>
    <w:p>
      <w:pPr>
        <w:pStyle w:val="0"/>
        <w:jc w:val="both"/>
      </w:pPr>
      <w:r>
        <w:rPr>
          <w:sz w:val="20"/>
        </w:rPr>
      </w:r>
    </w:p>
    <w:p>
      <w:pPr>
        <w:pStyle w:val="0"/>
        <w:jc w:val="right"/>
      </w:pPr>
      <w:r>
        <w:rPr>
          <w:sz w:val="20"/>
        </w:rPr>
        <w:t xml:space="preserve">Глава города Липецка</w:t>
      </w:r>
    </w:p>
    <w:p>
      <w:pPr>
        <w:pStyle w:val="0"/>
        <w:jc w:val="right"/>
      </w:pPr>
      <w:r>
        <w:rPr>
          <w:sz w:val="20"/>
        </w:rPr>
        <w:t xml:space="preserve">Р.И.ЧЕНЦОВ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 Липецка</w:t>
      </w:r>
    </w:p>
    <w:p>
      <w:pPr>
        <w:pStyle w:val="0"/>
        <w:jc w:val="right"/>
      </w:pPr>
      <w:r>
        <w:rPr>
          <w:sz w:val="20"/>
        </w:rPr>
        <w:t xml:space="preserve">от 18.02.2025 N 303</w:t>
      </w:r>
    </w:p>
    <w:p>
      <w:pPr>
        <w:pStyle w:val="0"/>
        <w:jc w:val="both"/>
      </w:pPr>
      <w:r>
        <w:rPr>
          <w:sz w:val="20"/>
        </w:rPr>
      </w:r>
    </w:p>
    <w:bookmarkStart w:id="30" w:name="P30"/>
    <w:bookmarkEnd w:id="30"/>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"ВЫДАЧА АКТА</w:t>
      </w:r>
    </w:p>
    <w:p>
      <w:pPr>
        <w:pStyle w:val="2"/>
        <w:jc w:val="center"/>
      </w:pPr>
      <w:r>
        <w:rPr>
          <w:sz w:val="20"/>
        </w:rPr>
        <w:t xml:space="preserve">ОСВИДЕТЕЛЬСТВОВАНИЯ ПРОВЕДЕНИЯ ОСНОВНЫХ РАБОТ</w:t>
      </w:r>
    </w:p>
    <w:p>
      <w:pPr>
        <w:pStyle w:val="2"/>
        <w:jc w:val="center"/>
      </w:pPr>
      <w:r>
        <w:rPr>
          <w:sz w:val="20"/>
        </w:rPr>
        <w:t xml:space="preserve">ПО СТРОИТЕЛЬСТВУ (РЕКОНСТРУКЦИИ) ОБЪЕКТА ИНДИВИДУАЛЬНОГО</w:t>
      </w:r>
    </w:p>
    <w:p>
      <w:pPr>
        <w:pStyle w:val="2"/>
        <w:jc w:val="center"/>
      </w:pPr>
      <w:r>
        <w:rPr>
          <w:sz w:val="20"/>
        </w:rPr>
        <w:t xml:space="preserve">ЖИЛИЩНОГО СТРОИТЕЛЬСТВА, ПО РЕКОНСТРУКЦИИ ДОМА БЛОКИРОВАННОЙ</w:t>
      </w:r>
    </w:p>
    <w:p>
      <w:pPr>
        <w:pStyle w:val="2"/>
        <w:jc w:val="center"/>
      </w:pPr>
      <w:r>
        <w:rPr>
          <w:sz w:val="20"/>
        </w:rPr>
        <w:t xml:space="preserve">ЗАСТРОЙКИ, ОСУЩЕСТВЛЯЕМЫХ С ПРИВЛЕЧЕНИЕМ СРЕДСТВ</w:t>
      </w:r>
    </w:p>
    <w:p>
      <w:pPr>
        <w:pStyle w:val="2"/>
        <w:jc w:val="center"/>
      </w:pPr>
      <w:r>
        <w:rPr>
          <w:sz w:val="20"/>
        </w:rPr>
        <w:t xml:space="preserve">МАТЕРИНСКОГО (СЕМЕЙНОГО) КАПИТАЛА"</w:t>
      </w:r>
    </w:p>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1. Предмет регулирования регламента</w:t>
      </w:r>
    </w:p>
    <w:p>
      <w:pPr>
        <w:pStyle w:val="0"/>
        <w:jc w:val="both"/>
      </w:pPr>
      <w:r>
        <w:rPr>
          <w:sz w:val="20"/>
        </w:rPr>
      </w:r>
    </w:p>
    <w:p>
      <w:pPr>
        <w:pStyle w:val="0"/>
        <w:ind w:firstLine="540"/>
        <w:jc w:val="both"/>
      </w:pPr>
      <w:r>
        <w:rPr>
          <w:sz w:val="20"/>
        </w:rPr>
        <w:t xml:space="preserve">1.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(далее - муниципальная услуга),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pPr>
        <w:pStyle w:val="0"/>
        <w:jc w:val="both"/>
      </w:pPr>
      <w:r>
        <w:rPr>
          <w:sz w:val="20"/>
        </w:rPr>
      </w:r>
    </w:p>
    <w:p>
      <w:pPr>
        <w:pStyle w:val="2"/>
        <w:outlineLvl w:val="2"/>
        <w:jc w:val="center"/>
      </w:pPr>
      <w:r>
        <w:rPr>
          <w:sz w:val="20"/>
        </w:rPr>
        <w:t xml:space="preserve">2. Круг заявителей</w:t>
      </w:r>
    </w:p>
    <w:p>
      <w:pPr>
        <w:pStyle w:val="0"/>
        <w:jc w:val="both"/>
      </w:pPr>
      <w:r>
        <w:rPr>
          <w:sz w:val="20"/>
        </w:rPr>
      </w:r>
    </w:p>
    <w:p>
      <w:pPr>
        <w:pStyle w:val="0"/>
        <w:ind w:firstLine="540"/>
        <w:jc w:val="both"/>
      </w:pPr>
      <w:r>
        <w:rPr>
          <w:sz w:val="20"/>
        </w:rPr>
        <w:t xml:space="preserve">2. Заявителем на получение муниципальной услуги является физическое лицо, получившие государственный сертификат на материнский (семейный) капитал (далее - заявитель).</w:t>
      </w:r>
    </w:p>
    <w:p>
      <w:pPr>
        <w:pStyle w:val="0"/>
        <w:spacing w:before="200" w:lineRule="auto"/>
        <w:ind w:firstLine="540"/>
        <w:jc w:val="both"/>
      </w:pPr>
      <w:r>
        <w:rPr>
          <w:sz w:val="20"/>
        </w:rPr>
        <w:t xml:space="preserve">За получением муниципальной услуги от имени заявителя вправе обратиться его уполномоченный представитель (далее - представитель заявителя).</w:t>
      </w:r>
    </w:p>
    <w:p>
      <w:pPr>
        <w:pStyle w:val="0"/>
        <w:jc w:val="both"/>
      </w:pPr>
      <w:r>
        <w:rPr>
          <w:sz w:val="20"/>
        </w:rPr>
      </w:r>
    </w:p>
    <w:p>
      <w:pPr>
        <w:pStyle w:val="2"/>
        <w:outlineLvl w:val="2"/>
        <w:jc w:val="center"/>
      </w:pPr>
      <w:r>
        <w:rPr>
          <w:sz w:val="20"/>
        </w:rPr>
        <w:t xml:space="preserve">3. 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w:t>
      </w:r>
      <w:hyperlink w:history="0" r:id="rId10">
        <w:r>
          <w:rPr>
            <w:sz w:val="20"/>
            <w:color w:val="0000ff"/>
          </w:rPr>
          <w:t xml:space="preserve">http://www.gosuslugi.ru</w:t>
        </w:r>
      </w:hyperlink>
      <w:r>
        <w:rPr>
          <w:sz w:val="20"/>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w:history="0" r:id="rId11">
        <w:r>
          <w:rPr>
            <w:sz w:val="20"/>
            <w:color w:val="0000ff"/>
          </w:rPr>
          <w:t xml:space="preserve">http://lipetskcity.ru</w:t>
        </w:r>
      </w:hyperlink>
      <w:r>
        <w:rPr>
          <w:sz w:val="20"/>
        </w:rPr>
        <w:t xml:space="preserve">), на официальном сайте Департамента (далее - сайт Департамента) (</w:t>
      </w:r>
      <w:hyperlink w:history="0" r:id="rId12">
        <w:r>
          <w:rPr>
            <w:sz w:val="20"/>
            <w:color w:val="0000ff"/>
          </w:rPr>
          <w:t xml:space="preserve">http://depgrad48.ru</w:t>
        </w:r>
      </w:hyperlink>
      <w:r>
        <w:rPr>
          <w:sz w:val="20"/>
        </w:rPr>
        <w:t xml:space="preserve">) и направления письменных ответов на обращения заявителя по почте (в электронном виде), а также при личном приеме заявителя.</w:t>
      </w:r>
    </w:p>
    <w:p>
      <w:pPr>
        <w:pStyle w:val="0"/>
        <w:spacing w:before="200" w:lineRule="auto"/>
        <w:ind w:firstLine="540"/>
        <w:jc w:val="both"/>
      </w:pPr>
      <w:r>
        <w:rPr>
          <w:sz w:val="20"/>
        </w:rPr>
        <w:t xml:space="preserve">4. Справочная информация о местах нахождения и графиках приема (режимах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подлежат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информационных стендах Департамента.</w:t>
      </w:r>
    </w:p>
    <w:p>
      <w:pPr>
        <w:pStyle w:val="0"/>
        <w:spacing w:before="200" w:lineRule="auto"/>
        <w:ind w:firstLine="540"/>
        <w:jc w:val="both"/>
      </w:pPr>
      <w:r>
        <w:rPr>
          <w:sz w:val="20"/>
        </w:rPr>
        <w:t xml:space="preserve">На ЕПГУ размещаются сведения, предусмотренные </w:t>
      </w:r>
      <w:hyperlink w:history="0" r:id="rId1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bookmarkStart w:id="56" w:name="P56"/>
    <w:bookmarkEnd w:id="56"/>
    <w:p>
      <w:pPr>
        <w:pStyle w:val="0"/>
        <w:spacing w:before="200" w:lineRule="auto"/>
        <w:ind w:firstLine="540"/>
        <w:jc w:val="both"/>
      </w:pPr>
      <w:r>
        <w:rPr>
          <w:sz w:val="20"/>
        </w:rPr>
        <w:t xml:space="preserve">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pPr>
        <w:pStyle w:val="0"/>
        <w:spacing w:before="200" w:lineRule="auto"/>
        <w:ind w:firstLine="540"/>
        <w:jc w:val="both"/>
      </w:pPr>
      <w:r>
        <w:rPr>
          <w:sz w:val="20"/>
        </w:rPr>
        <w:t xml:space="preserve">Консультации предоставляются по вопросам:</w:t>
      </w:r>
    </w:p>
    <w:p>
      <w:pPr>
        <w:pStyle w:val="0"/>
        <w:spacing w:before="200" w:lineRule="auto"/>
        <w:ind w:firstLine="540"/>
        <w:jc w:val="both"/>
      </w:pPr>
      <w:r>
        <w:rPr>
          <w:sz w:val="20"/>
        </w:rPr>
        <w:t xml:space="preserve">- графика приема Департамента;</w:t>
      </w:r>
    </w:p>
    <w:p>
      <w:pPr>
        <w:pStyle w:val="0"/>
        <w:spacing w:before="200" w:lineRule="auto"/>
        <w:ind w:firstLine="540"/>
        <w:jc w:val="both"/>
      </w:pPr>
      <w:r>
        <w:rPr>
          <w:sz w:val="20"/>
        </w:rPr>
        <w:t xml:space="preserve">- перечня документов, необходимых для предоставления заявителю муниципальной услуги, а также требования, предъявляемые к документам; - порядка заполнения заявления о предоставлении муниципальной услуги;</w:t>
      </w:r>
    </w:p>
    <w:p>
      <w:pPr>
        <w:pStyle w:val="0"/>
        <w:spacing w:before="200" w:lineRule="auto"/>
        <w:ind w:firstLine="540"/>
        <w:jc w:val="both"/>
      </w:pPr>
      <w:r>
        <w:rPr>
          <w:sz w:val="20"/>
        </w:rPr>
        <w:t xml:space="preserve">- порядка и условий предоставления муниципальной услуги;</w:t>
      </w:r>
    </w:p>
    <w:p>
      <w:pPr>
        <w:pStyle w:val="0"/>
        <w:spacing w:before="200" w:lineRule="auto"/>
        <w:ind w:firstLine="540"/>
        <w:jc w:val="both"/>
      </w:pPr>
      <w:r>
        <w:rPr>
          <w:sz w:val="20"/>
        </w:rPr>
        <w:t xml:space="preserve">- сроков предоставления муниципальной услуги;</w:t>
      </w:r>
    </w:p>
    <w:p>
      <w:pPr>
        <w:pStyle w:val="0"/>
        <w:spacing w:before="200" w:lineRule="auto"/>
        <w:ind w:firstLine="540"/>
        <w:jc w:val="both"/>
      </w:pPr>
      <w:r>
        <w:rPr>
          <w:sz w:val="20"/>
        </w:rPr>
        <w:t xml:space="preserve">-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 досудебного (внесудебного) порядка обжалования решений и действий (бездействия) Департамента, МФЦ, а также их должностных лиц, специалистов (сотрудников, работников).</w:t>
      </w:r>
    </w:p>
    <w:p>
      <w:pPr>
        <w:pStyle w:val="0"/>
        <w:spacing w:before="200" w:lineRule="auto"/>
        <w:ind w:firstLine="540"/>
        <w:jc w:val="both"/>
      </w:pPr>
      <w:r>
        <w:rPr>
          <w:sz w:val="20"/>
        </w:rPr>
        <w:t xml:space="preserve">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pPr>
        <w:pStyle w:val="0"/>
        <w:spacing w:before="200" w:lineRule="auto"/>
        <w:ind w:firstLine="540"/>
        <w:jc w:val="both"/>
      </w:pPr>
      <w:r>
        <w:rPr>
          <w:sz w:val="20"/>
        </w:rPr>
        <w:t xml:space="preserve">6. На сайтах Администрации, Департамента, ЕПГУ, информационных стендах в Департаменте и МФЦ размещается следующая информация:</w:t>
      </w:r>
    </w:p>
    <w:p>
      <w:pPr>
        <w:pStyle w:val="0"/>
        <w:spacing w:before="200" w:lineRule="auto"/>
        <w:ind w:firstLine="540"/>
        <w:jc w:val="both"/>
      </w:pPr>
      <w:r>
        <w:rPr>
          <w:sz w:val="20"/>
        </w:rPr>
        <w:t xml:space="preserve">- текст административного регламента с приложениями;</w:t>
      </w:r>
    </w:p>
    <w:p>
      <w:pPr>
        <w:pStyle w:val="0"/>
        <w:spacing w:before="200" w:lineRule="auto"/>
        <w:ind w:firstLine="540"/>
        <w:jc w:val="both"/>
      </w:pPr>
      <w:r>
        <w:rPr>
          <w:sz w:val="20"/>
        </w:rPr>
        <w:t xml:space="preserve">- наименование органа, ответственного за предоставление муниципальной услуги, график приема (режим работы);</w:t>
      </w:r>
    </w:p>
    <w:p>
      <w:pPr>
        <w:pStyle w:val="0"/>
        <w:spacing w:before="200" w:lineRule="auto"/>
        <w:ind w:firstLine="540"/>
        <w:jc w:val="both"/>
      </w:pPr>
      <w:r>
        <w:rPr>
          <w:sz w:val="20"/>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pPr>
        <w:pStyle w:val="0"/>
        <w:spacing w:before="200" w:lineRule="auto"/>
        <w:ind w:firstLine="540"/>
        <w:jc w:val="both"/>
      </w:pPr>
      <w:r>
        <w:rPr>
          <w:sz w:val="20"/>
        </w:rPr>
        <w:t xml:space="preserve">- перечень документов, необходимых для предоставления заявителям муниципальной услуги, а также требования, предъявляемые к этим документам;</w:t>
      </w:r>
    </w:p>
    <w:p>
      <w:pPr>
        <w:pStyle w:val="0"/>
        <w:spacing w:before="200" w:lineRule="auto"/>
        <w:ind w:firstLine="540"/>
        <w:jc w:val="both"/>
      </w:pPr>
      <w:r>
        <w:rPr>
          <w:sz w:val="20"/>
        </w:rPr>
        <w:t xml:space="preserve">- процедура предоставления муниципальной услуги в текстовом виде;</w:t>
      </w:r>
    </w:p>
    <w:p>
      <w:pPr>
        <w:pStyle w:val="0"/>
        <w:spacing w:before="200" w:lineRule="auto"/>
        <w:ind w:firstLine="540"/>
        <w:jc w:val="both"/>
      </w:pPr>
      <w:r>
        <w:rPr>
          <w:sz w:val="20"/>
        </w:rPr>
        <w:t xml:space="preserve">- бланк и образец заполнения </w:t>
      </w:r>
      <w:hyperlink w:history="0" w:anchor="P857" w:tooltip="                                 ЗАЯВЛЕНИЕ">
        <w:r>
          <w:rPr>
            <w:sz w:val="20"/>
            <w:color w:val="0000ff"/>
          </w:rPr>
          <w:t xml:space="preserve">заявления</w:t>
        </w:r>
      </w:hyperlink>
      <w:r>
        <w:rPr>
          <w:sz w:val="20"/>
        </w:rPr>
        <w:t xml:space="preserve"> о выдаче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заявление) (приложение N 1 к административному регламенту);</w:t>
      </w:r>
    </w:p>
    <w:p>
      <w:pPr>
        <w:pStyle w:val="0"/>
        <w:spacing w:before="200" w:lineRule="auto"/>
        <w:ind w:firstLine="540"/>
        <w:jc w:val="both"/>
      </w:pPr>
      <w:r>
        <w:rPr>
          <w:sz w:val="20"/>
        </w:rPr>
        <w:t xml:space="preserve">-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 исчерпывающий перечень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 справочная информация о местах нахождения и графиках приема (режимах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pPr>
        <w:pStyle w:val="0"/>
        <w:spacing w:before="200" w:lineRule="auto"/>
        <w:ind w:firstLine="540"/>
        <w:jc w:val="both"/>
      </w:pPr>
      <w:r>
        <w:rPr>
          <w:sz w:val="20"/>
        </w:rPr>
        <w:t xml:space="preserve">-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специалистами (сотрудниками, работниками).</w:t>
      </w:r>
    </w:p>
    <w:p>
      <w:pPr>
        <w:pStyle w:val="0"/>
        <w:spacing w:before="200" w:lineRule="auto"/>
        <w:ind w:firstLine="540"/>
        <w:jc w:val="both"/>
      </w:pPr>
      <w:r>
        <w:rPr>
          <w:sz w:val="20"/>
        </w:rPr>
        <w:t xml:space="preserve">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pPr>
        <w:pStyle w:val="0"/>
        <w:spacing w:before="200" w:lineRule="auto"/>
        <w:ind w:firstLine="540"/>
        <w:jc w:val="both"/>
      </w:pPr>
      <w:r>
        <w:rPr>
          <w:sz w:val="20"/>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pPr>
        <w:pStyle w:val="0"/>
        <w:spacing w:before="200" w:lineRule="auto"/>
        <w:ind w:firstLine="540"/>
        <w:jc w:val="both"/>
      </w:pPr>
      <w:r>
        <w:rPr>
          <w:sz w:val="20"/>
        </w:rPr>
        <w:t xml:space="preserve">Если должностное лицо Департамента не может самостоятельно дать ответ, телефонный звонок должен быть переадресован (переведен) на другое должностное лицо Департамента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Департамента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По письменному обращению специалист Департамента, уполномоченный на предоставление муниципальной услуги, подробно в письменной форме разъясняет гражданину сведения по вопросам, указанным в </w:t>
      </w:r>
      <w:hyperlink w:history="0" w:anchor="P56" w:tooltip="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
        <w:r>
          <w:rPr>
            <w:sz w:val="20"/>
            <w:color w:val="0000ff"/>
          </w:rPr>
          <w:t xml:space="preserve">пункте 5</w:t>
        </w:r>
      </w:hyperlink>
      <w:r>
        <w:rPr>
          <w:sz w:val="20"/>
        </w:rPr>
        <w:t xml:space="preserve"> настоящего подраздела административного регламента в порядке, установленном Федеральным </w:t>
      </w:r>
      <w:hyperlink w:history="0" r:id="rId14"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4. Наименование муниципальной услуги</w:t>
      </w:r>
    </w:p>
    <w:p>
      <w:pPr>
        <w:pStyle w:val="0"/>
        <w:jc w:val="both"/>
      </w:pPr>
      <w:r>
        <w:rPr>
          <w:sz w:val="20"/>
        </w:rPr>
      </w:r>
    </w:p>
    <w:p>
      <w:pPr>
        <w:pStyle w:val="0"/>
        <w:ind w:firstLine="540"/>
        <w:jc w:val="both"/>
      </w:pPr>
      <w:r>
        <w:rPr>
          <w:sz w:val="20"/>
        </w:rPr>
        <w:t xml:space="preserve">9. Наименование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p>
      <w:pPr>
        <w:pStyle w:val="0"/>
        <w:jc w:val="both"/>
      </w:pPr>
      <w:r>
        <w:rPr>
          <w:sz w:val="20"/>
        </w:rPr>
      </w:r>
    </w:p>
    <w:p>
      <w:pPr>
        <w:pStyle w:val="2"/>
        <w:outlineLvl w:val="2"/>
        <w:jc w:val="center"/>
      </w:pPr>
      <w:r>
        <w:rPr>
          <w:sz w:val="20"/>
        </w:rPr>
        <w:t xml:space="preserve">5. Наименование органа, предоставляющего муниципальную</w:t>
      </w:r>
    </w:p>
    <w:p>
      <w:pPr>
        <w:pStyle w:val="2"/>
        <w:jc w:val="center"/>
      </w:pPr>
      <w:r>
        <w:rPr>
          <w:sz w:val="20"/>
        </w:rPr>
        <w:t xml:space="preserve">услугу</w:t>
      </w:r>
    </w:p>
    <w:p>
      <w:pPr>
        <w:pStyle w:val="0"/>
        <w:jc w:val="both"/>
      </w:pPr>
      <w:r>
        <w:rPr>
          <w:sz w:val="20"/>
        </w:rPr>
      </w:r>
    </w:p>
    <w:p>
      <w:pPr>
        <w:pStyle w:val="0"/>
        <w:ind w:firstLine="540"/>
        <w:jc w:val="both"/>
      </w:pPr>
      <w:r>
        <w:rPr>
          <w:sz w:val="20"/>
        </w:rPr>
        <w:t xml:space="preserve">10. Муниципальную услугу предоставляет департамент градостроительства и архитектуры администрации города Липецка.</w:t>
      </w:r>
    </w:p>
    <w:p>
      <w:pPr>
        <w:pStyle w:val="0"/>
        <w:spacing w:before="200" w:lineRule="auto"/>
        <w:ind w:firstLine="540"/>
        <w:jc w:val="both"/>
      </w:pPr>
      <w:r>
        <w:rPr>
          <w:sz w:val="20"/>
        </w:rPr>
        <w:t xml:space="preserve">Согласно </w:t>
      </w:r>
      <w:hyperlink w:history="0" r:id="rId1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пункту 3 части 1 статьи 7</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таких услуг, включенных в перечни, указанные в </w:t>
      </w:r>
      <w:hyperlink w:history="0" r:id="rId1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от 27.07.2010 N 210-ФЗ.</w:t>
      </w:r>
    </w:p>
    <w:p>
      <w:pPr>
        <w:pStyle w:val="0"/>
        <w:spacing w:before="200" w:lineRule="auto"/>
        <w:ind w:firstLine="540"/>
        <w:jc w:val="both"/>
      </w:pPr>
      <w:r>
        <w:rPr>
          <w:sz w:val="20"/>
        </w:rPr>
        <w:t xml:space="preserve">При предоставлении муниципальной услуги Департамент взаимодействует с:</w:t>
      </w:r>
    </w:p>
    <w:p>
      <w:pPr>
        <w:pStyle w:val="0"/>
        <w:spacing w:before="200" w:lineRule="auto"/>
        <w:ind w:firstLine="540"/>
        <w:jc w:val="both"/>
      </w:pPr>
      <w:r>
        <w:rPr>
          <w:sz w:val="20"/>
        </w:rPr>
        <w:t xml:space="preserve">- Управлением Федеральной службы государственной регистрации, кадастра и картографии по Липецкой области;</w:t>
      </w:r>
    </w:p>
    <w:p>
      <w:pPr>
        <w:pStyle w:val="0"/>
        <w:spacing w:before="200" w:lineRule="auto"/>
        <w:ind w:firstLine="540"/>
        <w:jc w:val="both"/>
      </w:pPr>
      <w:r>
        <w:rPr>
          <w:sz w:val="20"/>
        </w:rPr>
        <w:t xml:space="preserve">- Отделением фонда пенсионного и социального страхования Российской Федерации по Липецкой области;</w:t>
      </w:r>
    </w:p>
    <w:p>
      <w:pPr>
        <w:pStyle w:val="0"/>
        <w:spacing w:before="200" w:lineRule="auto"/>
        <w:ind w:firstLine="540"/>
        <w:jc w:val="both"/>
      </w:pPr>
      <w:r>
        <w:rPr>
          <w:sz w:val="20"/>
        </w:rPr>
        <w:t xml:space="preserve">- МФЦ.</w:t>
      </w:r>
    </w:p>
    <w:p>
      <w:pPr>
        <w:pStyle w:val="0"/>
        <w:jc w:val="both"/>
      </w:pPr>
      <w:r>
        <w:rPr>
          <w:sz w:val="20"/>
        </w:rPr>
      </w:r>
    </w:p>
    <w:p>
      <w:pPr>
        <w:pStyle w:val="2"/>
        <w:outlineLvl w:val="2"/>
        <w:jc w:val="center"/>
      </w:pPr>
      <w:r>
        <w:rPr>
          <w:sz w:val="20"/>
        </w:rPr>
        <w:t xml:space="preserve">6. Описание результата предоставления муниципальной услуги</w:t>
      </w:r>
    </w:p>
    <w:p>
      <w:pPr>
        <w:pStyle w:val="0"/>
        <w:jc w:val="both"/>
      </w:pPr>
      <w:r>
        <w:rPr>
          <w:sz w:val="20"/>
        </w:rPr>
      </w:r>
    </w:p>
    <w:bookmarkStart w:id="106" w:name="P106"/>
    <w:bookmarkEnd w:id="106"/>
    <w:p>
      <w:pPr>
        <w:pStyle w:val="0"/>
        <w:ind w:firstLine="540"/>
        <w:jc w:val="both"/>
      </w:pPr>
      <w:r>
        <w:rPr>
          <w:sz w:val="20"/>
        </w:rPr>
        <w:t xml:space="preserve">11. Результатом предоставления муниципальной услуги является выдача (направление):</w:t>
      </w:r>
    </w:p>
    <w:p>
      <w:pPr>
        <w:pStyle w:val="0"/>
        <w:spacing w:before="200" w:lineRule="auto"/>
        <w:ind w:firstLine="540"/>
        <w:jc w:val="both"/>
      </w:pPr>
      <w:r>
        <w:rPr>
          <w:sz w:val="20"/>
        </w:rPr>
        <w:t xml:space="preserve">- </w:t>
      </w:r>
      <w:hyperlink w:history="0" r:id="rId17" w:tooltip="Приказ Минстроя России от 24.04.2024 N 285/пр &quot;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 {КонсультантПлюс}">
        <w:r>
          <w:rPr>
            <w:sz w:val="20"/>
            <w:color w:val="0000ff"/>
          </w:rPr>
          <w:t xml:space="preserve">акта</w:t>
        </w:r>
      </w:hyperlink>
      <w:r>
        <w:rPr>
          <w:sz w:val="20"/>
        </w:rPr>
        <w:t xml:space="preserve">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акт освидетельствования) согласно форме, утвержденной Приказом Минстроя России от 24.04.2024 N 285/пр;</w:t>
      </w:r>
    </w:p>
    <w:p>
      <w:pPr>
        <w:pStyle w:val="0"/>
        <w:spacing w:before="200" w:lineRule="auto"/>
        <w:ind w:firstLine="540"/>
        <w:jc w:val="both"/>
      </w:pPr>
      <w:r>
        <w:rPr>
          <w:sz w:val="20"/>
        </w:rPr>
        <w:t xml:space="preserve">- </w:t>
      </w:r>
      <w:hyperlink w:history="0" w:anchor="P1029" w:tooltip="                                  Решение">
        <w:r>
          <w:rPr>
            <w:sz w:val="20"/>
            <w:color w:val="0000ff"/>
          </w:rPr>
          <w:t xml:space="preserve">решения</w:t>
        </w:r>
      </w:hyperlink>
      <w:r>
        <w:rPr>
          <w:sz w:val="20"/>
        </w:rPr>
        <w:t xml:space="preserve"> об отказе в предоставлении муниципальной услуги (приложение N 2 к административному регламенту).</w:t>
      </w:r>
    </w:p>
    <w:p>
      <w:pPr>
        <w:pStyle w:val="0"/>
        <w:spacing w:before="200" w:lineRule="auto"/>
        <w:ind w:firstLine="540"/>
        <w:jc w:val="both"/>
      </w:pPr>
      <w:r>
        <w:rPr>
          <w:sz w:val="20"/>
        </w:rPr>
        <w:t xml:space="preserve">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w:t>
      </w:r>
      <w:hyperlink w:history="0" r:id="rId18"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06.04.2011 N 63-ФЗ "Об электронной подписи" (далее - Федеральный закон от 06.04.2011 N 63-ФЗ).</w:t>
      </w:r>
    </w:p>
    <w:p>
      <w:pPr>
        <w:pStyle w:val="0"/>
        <w:jc w:val="both"/>
      </w:pPr>
      <w:r>
        <w:rPr>
          <w:sz w:val="20"/>
        </w:rPr>
      </w:r>
    </w:p>
    <w:p>
      <w:pPr>
        <w:pStyle w:val="2"/>
        <w:outlineLvl w:val="2"/>
        <w:jc w:val="center"/>
      </w:pPr>
      <w:r>
        <w:rPr>
          <w:sz w:val="20"/>
        </w:rPr>
        <w:t xml:space="preserve">7. Срок предоставления муниципальной услуги</w:t>
      </w:r>
    </w:p>
    <w:p>
      <w:pPr>
        <w:pStyle w:val="0"/>
        <w:jc w:val="both"/>
      </w:pPr>
      <w:r>
        <w:rPr>
          <w:sz w:val="20"/>
        </w:rPr>
      </w:r>
    </w:p>
    <w:p>
      <w:pPr>
        <w:pStyle w:val="0"/>
        <w:ind w:firstLine="540"/>
        <w:jc w:val="both"/>
      </w:pPr>
      <w:r>
        <w:rPr>
          <w:sz w:val="20"/>
        </w:rPr>
        <w:t xml:space="preserve">12. Муниципальная услуга предоставляется в течение 10 рабочих дней со дня поступления заявления в Департамент, в том числе срок выдачи (направления) заявителю Департаментом результата муниципальной услуги составляет 1 рабочий день со дня подписания акта освидетельствования или отказа в предоставлении муниципальной услуги 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w:t>
      </w:r>
    </w:p>
    <w:p>
      <w:pPr>
        <w:pStyle w:val="0"/>
        <w:jc w:val="both"/>
      </w:pPr>
      <w:r>
        <w:rPr>
          <w:sz w:val="20"/>
        </w:rPr>
      </w:r>
    </w:p>
    <w:p>
      <w:pPr>
        <w:pStyle w:val="2"/>
        <w:outlineLvl w:val="2"/>
        <w:jc w:val="center"/>
      </w:pPr>
      <w:r>
        <w:rPr>
          <w:sz w:val="20"/>
        </w:rPr>
        <w:t xml:space="preserve">8. 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 на информационных стендах Департамента.</w:t>
      </w:r>
    </w:p>
    <w:p>
      <w:pPr>
        <w:pStyle w:val="0"/>
        <w:jc w:val="both"/>
      </w:pPr>
      <w:r>
        <w:rPr>
          <w:sz w:val="20"/>
        </w:rPr>
      </w:r>
    </w:p>
    <w:bookmarkStart w:id="120" w:name="P120"/>
    <w:bookmarkEnd w:id="120"/>
    <w:p>
      <w:pPr>
        <w:pStyle w:val="2"/>
        <w:outlineLvl w:val="2"/>
        <w:jc w:val="center"/>
      </w:pPr>
      <w:r>
        <w:rPr>
          <w:sz w:val="20"/>
        </w:rPr>
        <w:t xml:space="preserve">9.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28" w:name="P128"/>
    <w:bookmarkEnd w:id="128"/>
    <w:p>
      <w:pPr>
        <w:pStyle w:val="0"/>
        <w:ind w:firstLine="540"/>
        <w:jc w:val="both"/>
      </w:pPr>
      <w:r>
        <w:rPr>
          <w:sz w:val="20"/>
        </w:rPr>
        <w:t xml:space="preserve">14. Для получения муниципальной услуги заявитель представляет в Департамент, МФЦ </w:t>
      </w:r>
      <w:hyperlink w:history="0" w:anchor="P857" w:tooltip="                                 ЗАЯВЛЕНИЕ">
        <w:r>
          <w:rPr>
            <w:sz w:val="20"/>
            <w:color w:val="0000ff"/>
          </w:rPr>
          <w:t xml:space="preserve">заявление</w:t>
        </w:r>
      </w:hyperlink>
      <w:r>
        <w:rPr>
          <w:sz w:val="20"/>
        </w:rPr>
        <w:t xml:space="preserve"> по форме согласно приложению N 1 к административному регламенту и следующие документы:</w:t>
      </w:r>
    </w:p>
    <w:p>
      <w:pPr>
        <w:pStyle w:val="0"/>
        <w:spacing w:before="200" w:lineRule="auto"/>
        <w:ind w:firstLine="540"/>
        <w:jc w:val="both"/>
      </w:pPr>
      <w:r>
        <w:rPr>
          <w:sz w:val="20"/>
        </w:rPr>
        <w:t xml:space="preserve">1) документ, удостоверяющий личность;</w:t>
      </w:r>
    </w:p>
    <w:p>
      <w:pPr>
        <w:pStyle w:val="0"/>
        <w:spacing w:before="200" w:lineRule="auto"/>
        <w:ind w:firstLine="540"/>
        <w:jc w:val="both"/>
      </w:pPr>
      <w:r>
        <w:rPr>
          <w:sz w:val="20"/>
        </w:rPr>
        <w:t xml:space="preserve">2) документ, подтверждающий полномочия представителя заявителя (если от имени заявителя действует его представитель);</w:t>
      </w:r>
    </w:p>
    <w:p>
      <w:pPr>
        <w:pStyle w:val="0"/>
        <w:spacing w:before="200" w:lineRule="auto"/>
        <w:ind w:firstLine="540"/>
        <w:jc w:val="both"/>
      </w:pPr>
      <w:r>
        <w:rPr>
          <w:sz w:val="20"/>
        </w:rPr>
        <w:t xml:space="preserve">3) копии правоустанавливающих документов на объект недвижимости, если право не зарегистрировано в Едином государственном реестре недвижимости.</w:t>
      </w:r>
    </w:p>
    <w:p>
      <w:pPr>
        <w:pStyle w:val="0"/>
        <w:spacing w:before="200" w:lineRule="auto"/>
        <w:ind w:firstLine="540"/>
        <w:jc w:val="both"/>
      </w:pPr>
      <w:r>
        <w:rPr>
          <w:sz w:val="20"/>
        </w:rPr>
        <w:t xml:space="preserve">Заявление и документы, предусмотренные настоящим подразделом административного регламента, могут быть поданы на бумажном носителе посредством личного обращения в Департамент, в том числе через МФЦ, либо посредством почтового отправления или через ЕПГУ в форме электронных документов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p>
    <w:p>
      <w:pPr>
        <w:pStyle w:val="0"/>
        <w:jc w:val="both"/>
      </w:pPr>
      <w:r>
        <w:rPr>
          <w:sz w:val="20"/>
        </w:rPr>
      </w:r>
    </w:p>
    <w:bookmarkStart w:id="134" w:name="P134"/>
    <w:bookmarkEnd w:id="134"/>
    <w:p>
      <w:pPr>
        <w:pStyle w:val="2"/>
        <w:outlineLvl w:val="2"/>
        <w:jc w:val="center"/>
      </w:pPr>
      <w:r>
        <w:rPr>
          <w:sz w:val="20"/>
        </w:rPr>
        <w:t xml:space="preserve">10.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органов местного самоуправления, иных органов</w:t>
      </w:r>
    </w:p>
    <w:p>
      <w:pPr>
        <w:pStyle w:val="2"/>
        <w:jc w:val="center"/>
      </w:pPr>
      <w:r>
        <w:rPr>
          <w:sz w:val="20"/>
        </w:rPr>
        <w:t xml:space="preserve">и организаций, участвующих в предоставлении муниципальной</w:t>
      </w:r>
    </w:p>
    <w:p>
      <w:pPr>
        <w:pStyle w:val="2"/>
        <w:jc w:val="center"/>
      </w:pPr>
      <w:r>
        <w:rPr>
          <w:sz w:val="20"/>
        </w:rPr>
        <w:t xml:space="preserve">услуги, и которые заявитель вправе представить, а также</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43" w:name="P143"/>
    <w:bookmarkEnd w:id="143"/>
    <w:p>
      <w:pPr>
        <w:pStyle w:val="0"/>
        <w:ind w:firstLine="540"/>
        <w:jc w:val="both"/>
      </w:pPr>
      <w:r>
        <w:rPr>
          <w:sz w:val="20"/>
        </w:rPr>
        <w:t xml:space="preserve">15. Документами, необходимыми для предоставления муниципальной услуги и подлежащими получению Департаментом в порядке межведомственного взаимодействия, являются:</w:t>
      </w:r>
    </w:p>
    <w:bookmarkStart w:id="144" w:name="P144"/>
    <w:bookmarkEnd w:id="144"/>
    <w:p>
      <w:pPr>
        <w:pStyle w:val="0"/>
        <w:spacing w:before="200" w:lineRule="auto"/>
        <w:ind w:firstLine="540"/>
        <w:jc w:val="both"/>
      </w:pPr>
      <w:r>
        <w:rPr>
          <w:sz w:val="20"/>
        </w:rPr>
        <w:t xml:space="preserve">1) выписка из Единого государственного реестра недвижимости об основных характеристиках и зарегистрированных правах на объект недвижимости;</w:t>
      </w:r>
    </w:p>
    <w:bookmarkStart w:id="145" w:name="P145"/>
    <w:bookmarkEnd w:id="145"/>
    <w:p>
      <w:pPr>
        <w:pStyle w:val="0"/>
        <w:spacing w:before="200" w:lineRule="auto"/>
        <w:ind w:firstLine="540"/>
        <w:jc w:val="both"/>
      </w:pPr>
      <w:r>
        <w:rPr>
          <w:sz w:val="20"/>
        </w:rPr>
        <w:t xml:space="preserve">2) разрешение на строительство блокированного дома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bookmarkStart w:id="146" w:name="P146"/>
    <w:bookmarkEnd w:id="146"/>
    <w:p>
      <w:pPr>
        <w:pStyle w:val="0"/>
        <w:spacing w:before="200" w:lineRule="auto"/>
        <w:ind w:firstLine="540"/>
        <w:jc w:val="both"/>
      </w:pPr>
      <w:r>
        <w:rPr>
          <w:sz w:val="20"/>
        </w:rPr>
        <w:t xml:space="preserve">3) сведения о выданных сертификатах на материнский (семейный) капитал;</w:t>
      </w:r>
    </w:p>
    <w:bookmarkStart w:id="147" w:name="P147"/>
    <w:bookmarkEnd w:id="147"/>
    <w:p>
      <w:pPr>
        <w:pStyle w:val="0"/>
        <w:spacing w:before="200" w:lineRule="auto"/>
        <w:ind w:firstLine="540"/>
        <w:jc w:val="both"/>
      </w:pPr>
      <w:r>
        <w:rPr>
          <w:sz w:val="20"/>
        </w:rPr>
        <w:t xml:space="preserve">4) кадастровый паспорт здания, сооружения, объекта незавершенного строительства или кадастровая выписка об объекте недвижимости.</w:t>
      </w:r>
    </w:p>
    <w:p>
      <w:pPr>
        <w:pStyle w:val="0"/>
        <w:spacing w:before="200" w:lineRule="auto"/>
        <w:ind w:firstLine="540"/>
        <w:jc w:val="both"/>
      </w:pPr>
      <w:r>
        <w:rPr>
          <w:sz w:val="20"/>
        </w:rPr>
        <w:t xml:space="preserve">Заявитель вправе представить данные документы по собственной инициативе.</w:t>
      </w:r>
    </w:p>
    <w:p>
      <w:pPr>
        <w:pStyle w:val="0"/>
        <w:spacing w:before="200" w:lineRule="auto"/>
        <w:ind w:firstLine="540"/>
        <w:jc w:val="both"/>
      </w:pPr>
      <w:r>
        <w:rPr>
          <w:sz w:val="20"/>
        </w:rPr>
        <w:t xml:space="preserve">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заявителю в предоставлении муниципальной услуги.</w:t>
      </w:r>
    </w:p>
    <w:p>
      <w:pPr>
        <w:pStyle w:val="0"/>
        <w:jc w:val="both"/>
      </w:pPr>
      <w:r>
        <w:rPr>
          <w:sz w:val="20"/>
        </w:rPr>
      </w:r>
    </w:p>
    <w:p>
      <w:pPr>
        <w:pStyle w:val="2"/>
        <w:outlineLvl w:val="2"/>
        <w:jc w:val="center"/>
      </w:pPr>
      <w:r>
        <w:rPr>
          <w:sz w:val="20"/>
        </w:rPr>
        <w:t xml:space="preserve">11. Запрет требовать от заявителя представления документов,</w:t>
      </w:r>
    </w:p>
    <w:p>
      <w:pPr>
        <w:pStyle w:val="2"/>
        <w:jc w:val="center"/>
      </w:pPr>
      <w:r>
        <w:rPr>
          <w:sz w:val="20"/>
        </w:rPr>
        <w:t xml:space="preserve">информации или осуществления действий</w:t>
      </w:r>
    </w:p>
    <w:p>
      <w:pPr>
        <w:pStyle w:val="0"/>
        <w:jc w:val="both"/>
      </w:pPr>
      <w:r>
        <w:rPr>
          <w:sz w:val="20"/>
        </w:rPr>
      </w:r>
    </w:p>
    <w:p>
      <w:pPr>
        <w:pStyle w:val="0"/>
        <w:ind w:firstLine="540"/>
        <w:jc w:val="both"/>
      </w:pPr>
      <w:r>
        <w:rPr>
          <w:sz w:val="20"/>
        </w:rPr>
        <w:t xml:space="preserve">16. Запрещено требовать от заявителя:</w:t>
      </w:r>
    </w:p>
    <w:p>
      <w:pPr>
        <w:pStyle w:val="0"/>
        <w:spacing w:before="200" w:lineRule="auto"/>
        <w:ind w:firstLine="540"/>
        <w:jc w:val="both"/>
      </w:pPr>
      <w:r>
        <w:rPr>
          <w:sz w:val="20"/>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1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w:t>
      </w:r>
    </w:p>
    <w:p>
      <w:pPr>
        <w:pStyle w:val="0"/>
        <w:spacing w:before="200" w:lineRule="auto"/>
        <w:ind w:firstLine="540"/>
        <w:jc w:val="both"/>
      </w:pPr>
      <w:r>
        <w:rPr>
          <w:sz w:val="20"/>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w:history="0" r:id="rId2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от 27.07.2010 N 210-ФЗ;</w:t>
      </w:r>
    </w:p>
    <w:p>
      <w:pPr>
        <w:pStyle w:val="0"/>
        <w:spacing w:before="200" w:lineRule="auto"/>
        <w:ind w:firstLine="540"/>
        <w:jc w:val="both"/>
      </w:pPr>
      <w:r>
        <w:rPr>
          <w:sz w:val="20"/>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w:history="0" r:id="rId2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пункте 4 части 1 статьи 7</w:t>
        </w:r>
      </w:hyperlink>
      <w:r>
        <w:rPr>
          <w:sz w:val="20"/>
        </w:rPr>
        <w:t xml:space="preserve"> Федерального закона от 27.07.2010 N 210-ФЗ;</w:t>
      </w:r>
    </w:p>
    <w:p>
      <w:pPr>
        <w:pStyle w:val="0"/>
        <w:spacing w:before="200" w:lineRule="auto"/>
        <w:ind w:firstLine="540"/>
        <w:jc w:val="both"/>
      </w:pPr>
      <w:r>
        <w:rPr>
          <w:sz w:val="20"/>
        </w:rPr>
        <w:t xml:space="preserve">- предоставления на бумажном носителе документов и информации, электронные образы которых ранее были заверены в соответствии с </w:t>
      </w:r>
      <w:hyperlink w:history="0" r:id="rId2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0"/>
        <w:jc w:val="both"/>
      </w:pPr>
      <w:r>
        <w:rPr>
          <w:sz w:val="20"/>
        </w:rPr>
      </w:r>
    </w:p>
    <w:p>
      <w:pPr>
        <w:pStyle w:val="2"/>
        <w:outlineLvl w:val="2"/>
        <w:jc w:val="center"/>
      </w:pPr>
      <w:r>
        <w:rPr>
          <w:sz w:val="20"/>
        </w:rPr>
        <w:t xml:space="preserve">12. 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17. Основания для отказа в приеме документов, необходимых для предоставления муниципальной услуги, законодательством не предусмотрены.</w:t>
      </w:r>
    </w:p>
    <w:p>
      <w:pPr>
        <w:pStyle w:val="0"/>
        <w:jc w:val="both"/>
      </w:pPr>
      <w:r>
        <w:rPr>
          <w:sz w:val="20"/>
        </w:rPr>
      </w:r>
    </w:p>
    <w:p>
      <w:pPr>
        <w:pStyle w:val="2"/>
        <w:outlineLvl w:val="2"/>
        <w:jc w:val="center"/>
      </w:pPr>
      <w:r>
        <w:rPr>
          <w:sz w:val="20"/>
        </w:rPr>
        <w:t xml:space="preserve">13. Исчерпывающий перечень оснований для приостановления или</w:t>
      </w:r>
    </w:p>
    <w:p>
      <w:pPr>
        <w:pStyle w:val="2"/>
        <w:jc w:val="center"/>
      </w:pPr>
      <w:r>
        <w:rPr>
          <w:sz w:val="20"/>
        </w:rPr>
        <w:t xml:space="preserve">отказа в предоставлении муниципальной услуги</w:t>
      </w:r>
    </w:p>
    <w:p>
      <w:pPr>
        <w:pStyle w:val="0"/>
        <w:jc w:val="both"/>
      </w:pPr>
      <w:r>
        <w:rPr>
          <w:sz w:val="20"/>
        </w:rPr>
      </w:r>
    </w:p>
    <w:p>
      <w:pPr>
        <w:pStyle w:val="0"/>
        <w:ind w:firstLine="540"/>
        <w:jc w:val="both"/>
      </w:pPr>
      <w:r>
        <w:rPr>
          <w:sz w:val="20"/>
        </w:rPr>
        <w:t xml:space="preserve">18. Основания для приостановления предоставления муниципальной услуги законодательством не предусмотрены.</w:t>
      </w:r>
    </w:p>
    <w:bookmarkStart w:id="171" w:name="P171"/>
    <w:bookmarkEnd w:id="171"/>
    <w:p>
      <w:pPr>
        <w:pStyle w:val="0"/>
        <w:spacing w:before="200" w:lineRule="auto"/>
        <w:ind w:firstLine="540"/>
        <w:jc w:val="both"/>
      </w:pPr>
      <w:r>
        <w:rPr>
          <w:sz w:val="20"/>
        </w:rPr>
        <w:t xml:space="preserve">19. Основанием для отказа в предоставлении муниципальной услуги является:</w:t>
      </w:r>
    </w:p>
    <w:p>
      <w:pPr>
        <w:pStyle w:val="0"/>
        <w:spacing w:before="200" w:lineRule="auto"/>
        <w:ind w:firstLine="540"/>
        <w:jc w:val="both"/>
      </w:pPr>
      <w:r>
        <w:rPr>
          <w:sz w:val="20"/>
        </w:rPr>
        <w:t xml:space="preserve">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pPr>
        <w:pStyle w:val="0"/>
        <w:spacing w:before="200" w:lineRule="auto"/>
        <w:ind w:firstLine="540"/>
        <w:jc w:val="both"/>
      </w:pPr>
      <w:r>
        <w:rPr>
          <w:sz w:val="20"/>
        </w:rPr>
        <w:t xml:space="preserve">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pPr>
        <w:pStyle w:val="0"/>
        <w:jc w:val="both"/>
      </w:pPr>
      <w:r>
        <w:rPr>
          <w:sz w:val="20"/>
        </w:rPr>
      </w:r>
    </w:p>
    <w:p>
      <w:pPr>
        <w:pStyle w:val="2"/>
        <w:outlineLvl w:val="2"/>
        <w:jc w:val="center"/>
      </w:pPr>
      <w:r>
        <w:rPr>
          <w:sz w:val="20"/>
        </w:rPr>
        <w:t xml:space="preserve">14. 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20.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pPr>
        <w:pStyle w:val="0"/>
        <w:jc w:val="both"/>
      </w:pPr>
      <w:r>
        <w:rPr>
          <w:sz w:val="20"/>
        </w:rPr>
      </w:r>
    </w:p>
    <w:p>
      <w:pPr>
        <w:pStyle w:val="2"/>
        <w:outlineLvl w:val="2"/>
        <w:jc w:val="center"/>
      </w:pPr>
      <w:r>
        <w:rPr>
          <w:sz w:val="20"/>
        </w:rPr>
        <w:t xml:space="preserve">15. 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21. Предоставление муниципальной услуги осуществляется бесплатно, государственная пошлина (плата) не взимается.</w:t>
      </w:r>
    </w:p>
    <w:p>
      <w:pPr>
        <w:pStyle w:val="0"/>
        <w:jc w:val="both"/>
      </w:pPr>
      <w:r>
        <w:rPr>
          <w:sz w:val="20"/>
        </w:rPr>
      </w:r>
    </w:p>
    <w:p>
      <w:pPr>
        <w:pStyle w:val="2"/>
        <w:outlineLvl w:val="2"/>
        <w:jc w:val="center"/>
      </w:pPr>
      <w:r>
        <w:rPr>
          <w:sz w:val="20"/>
        </w:rPr>
        <w:t xml:space="preserve">16. Порядок, размер и основания взимания платы</w:t>
      </w:r>
    </w:p>
    <w:p>
      <w:pPr>
        <w:pStyle w:val="2"/>
        <w:jc w:val="center"/>
      </w:pPr>
      <w:r>
        <w:rPr>
          <w:sz w:val="20"/>
        </w:rPr>
        <w:t xml:space="preserve">за предоставление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включая информацию о методике расчета размера такой платы</w:t>
      </w:r>
    </w:p>
    <w:p>
      <w:pPr>
        <w:pStyle w:val="0"/>
        <w:jc w:val="both"/>
      </w:pPr>
      <w:r>
        <w:rPr>
          <w:sz w:val="20"/>
        </w:rPr>
      </w:r>
    </w:p>
    <w:p>
      <w:pPr>
        <w:pStyle w:val="0"/>
        <w:ind w:firstLine="540"/>
        <w:jc w:val="both"/>
      </w:pPr>
      <w:r>
        <w:rPr>
          <w:sz w:val="20"/>
        </w:rPr>
        <w:t xml:space="preserve">22.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pPr>
        <w:pStyle w:val="0"/>
        <w:jc w:val="both"/>
      </w:pPr>
      <w:r>
        <w:rPr>
          <w:sz w:val="20"/>
        </w:rPr>
      </w:r>
    </w:p>
    <w:p>
      <w:pPr>
        <w:pStyle w:val="2"/>
        <w:outlineLvl w:val="2"/>
        <w:jc w:val="center"/>
      </w:pPr>
      <w:r>
        <w:rPr>
          <w:sz w:val="20"/>
        </w:rPr>
        <w:t xml:space="preserve">17. 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23.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pPr>
        <w:pStyle w:val="0"/>
        <w:jc w:val="both"/>
      </w:pPr>
      <w:r>
        <w:rPr>
          <w:sz w:val="20"/>
        </w:rPr>
      </w:r>
    </w:p>
    <w:bookmarkStart w:id="202" w:name="P202"/>
    <w:bookmarkEnd w:id="202"/>
    <w:p>
      <w:pPr>
        <w:pStyle w:val="2"/>
        <w:outlineLvl w:val="2"/>
        <w:jc w:val="center"/>
      </w:pPr>
      <w:r>
        <w:rPr>
          <w:sz w:val="20"/>
        </w:rPr>
        <w:t xml:space="preserve">18. Срок и порядок регистрации запроса заявителя</w:t>
      </w:r>
    </w:p>
    <w:p>
      <w:pPr>
        <w:pStyle w:val="2"/>
        <w:jc w:val="center"/>
      </w:pPr>
      <w:r>
        <w:rPr>
          <w:sz w:val="20"/>
        </w:rPr>
        <w:t xml:space="preserve">о предоставлении муниципальной услуги, в том числе</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24. Заявление регистрируется в день поступления уполномоченным специалистом Департамента, ответственным за прием и регистрацию входящей и исходящей корреспонденции.</w:t>
      </w:r>
    </w:p>
    <w:p>
      <w:pPr>
        <w:pStyle w:val="0"/>
        <w:spacing w:before="200" w:lineRule="auto"/>
        <w:ind w:firstLine="540"/>
        <w:jc w:val="both"/>
      </w:pPr>
      <w:r>
        <w:rPr>
          <w:sz w:val="20"/>
        </w:rPr>
        <w:t xml:space="preserve">25. Регистрация заявления и прилагаемых документов, в том числе поданных через ЕПГУ и ГИСОГД и поступивших в нерабочий (выходной или праздничный) день, осуществляется в первый следующий за ним рабочий день.</w:t>
      </w:r>
    </w:p>
    <w:p>
      <w:pPr>
        <w:pStyle w:val="0"/>
        <w:spacing w:before="200" w:lineRule="auto"/>
        <w:ind w:firstLine="540"/>
        <w:jc w:val="both"/>
      </w:pPr>
      <w:r>
        <w:rPr>
          <w:sz w:val="20"/>
        </w:rPr>
        <w:t xml:space="preserve">26. Регистрация осуществляется посредством внесения записи о приеме заявления и прилагаемых документов в "Систему электронного документооборота (далее - СЭД "Дело").</w:t>
      </w:r>
    </w:p>
    <w:p>
      <w:pPr>
        <w:pStyle w:val="0"/>
        <w:spacing w:before="200" w:lineRule="auto"/>
        <w:ind w:firstLine="540"/>
        <w:jc w:val="both"/>
      </w:pPr>
      <w:r>
        <w:rPr>
          <w:sz w:val="20"/>
        </w:rPr>
        <w:t xml:space="preserve">Регистрация заявления, поданного заявителем с использованием ЕПГУ, ГИСОГД осуществляется в программно-техническом комплексе автоматически.</w:t>
      </w:r>
    </w:p>
    <w:p>
      <w:pPr>
        <w:pStyle w:val="0"/>
        <w:jc w:val="both"/>
      </w:pPr>
      <w:r>
        <w:rPr>
          <w:sz w:val="20"/>
        </w:rPr>
      </w:r>
    </w:p>
    <w:p>
      <w:pPr>
        <w:pStyle w:val="2"/>
        <w:outlineLvl w:val="2"/>
        <w:jc w:val="center"/>
      </w:pPr>
      <w:r>
        <w:rPr>
          <w:sz w:val="20"/>
        </w:rPr>
        <w:t xml:space="preserve">19. Требования к помещениям, в которых предоставляется</w:t>
      </w:r>
    </w:p>
    <w:p>
      <w:pPr>
        <w:pStyle w:val="2"/>
        <w:jc w:val="center"/>
      </w:pPr>
      <w:r>
        <w:rPr>
          <w:sz w:val="20"/>
        </w:rPr>
        <w:t xml:space="preserve">муниципальная услуга, к залу ожидания, местам для заполнения</w:t>
      </w:r>
    </w:p>
    <w:p>
      <w:pPr>
        <w:pStyle w:val="2"/>
        <w:jc w:val="center"/>
      </w:pPr>
      <w:r>
        <w:rPr>
          <w:sz w:val="20"/>
        </w:rPr>
        <w:t xml:space="preserve">запросов о предоставлении муниципальной услуги,</w:t>
      </w:r>
    </w:p>
    <w:p>
      <w:pPr>
        <w:pStyle w:val="2"/>
        <w:jc w:val="center"/>
      </w:pPr>
      <w:r>
        <w:rPr>
          <w:sz w:val="20"/>
        </w:rPr>
        <w:t xml:space="preserve">информационным стендам с образцами их заполнения и перечнем</w:t>
      </w:r>
    </w:p>
    <w:p>
      <w:pPr>
        <w:pStyle w:val="2"/>
        <w:jc w:val="center"/>
      </w:pPr>
      <w:r>
        <w:rPr>
          <w:sz w:val="20"/>
        </w:rPr>
        <w:t xml:space="preserve">документов, необходимых для предоставления каждой</w:t>
      </w:r>
    </w:p>
    <w:p>
      <w:pPr>
        <w:pStyle w:val="2"/>
        <w:jc w:val="center"/>
      </w:pPr>
      <w:r>
        <w:rPr>
          <w:sz w:val="20"/>
        </w:rPr>
        <w:t xml:space="preserve">муниципальной услуги, размещению и оформлению визуальной,</w:t>
      </w:r>
    </w:p>
    <w:p>
      <w:pPr>
        <w:pStyle w:val="2"/>
        <w:jc w:val="center"/>
      </w:pPr>
      <w:r>
        <w:rPr>
          <w:sz w:val="20"/>
        </w:rPr>
        <w:t xml:space="preserve">текстовой и мультимедийной информации о порядке</w:t>
      </w:r>
    </w:p>
    <w:p>
      <w:pPr>
        <w:pStyle w:val="2"/>
        <w:jc w:val="center"/>
      </w:pPr>
      <w:r>
        <w:rPr>
          <w:sz w:val="20"/>
        </w:rPr>
        <w:t xml:space="preserve">предоставления такой услуги, в том числе к обеспечению</w:t>
      </w:r>
    </w:p>
    <w:p>
      <w:pPr>
        <w:pStyle w:val="2"/>
        <w:jc w:val="center"/>
      </w:pPr>
      <w:r>
        <w:rPr>
          <w:sz w:val="20"/>
        </w:rPr>
        <w:t xml:space="preserve">доступности для инвалидов указанных объектов в соответствии</w:t>
      </w:r>
    </w:p>
    <w:p>
      <w:pPr>
        <w:pStyle w:val="2"/>
        <w:jc w:val="center"/>
      </w:pPr>
      <w:r>
        <w:rPr>
          <w:sz w:val="20"/>
        </w:rPr>
        <w:t xml:space="preserve">с законодательством Российской Федерации о социальной защите</w:t>
      </w:r>
    </w:p>
    <w:p>
      <w:pPr>
        <w:pStyle w:val="2"/>
        <w:jc w:val="center"/>
      </w:pPr>
      <w:r>
        <w:rPr>
          <w:sz w:val="20"/>
        </w:rPr>
        <w:t xml:space="preserve">инвалидов</w:t>
      </w:r>
    </w:p>
    <w:p>
      <w:pPr>
        <w:pStyle w:val="0"/>
        <w:jc w:val="both"/>
      </w:pPr>
      <w:r>
        <w:rPr>
          <w:sz w:val="20"/>
        </w:rPr>
      </w:r>
    </w:p>
    <w:p>
      <w:pPr>
        <w:pStyle w:val="0"/>
        <w:ind w:firstLine="540"/>
        <w:jc w:val="both"/>
      </w:pPr>
      <w:r>
        <w:rPr>
          <w:sz w:val="20"/>
        </w:rPr>
        <w:t xml:space="preserve">27. Центральный вход в здание Департамента должен быть оборудован информационной табличкой (вывеской), содержащей информацию о Департаменте (его наименовании и режиме работы).</w:t>
      </w:r>
    </w:p>
    <w:p>
      <w:pPr>
        <w:pStyle w:val="0"/>
        <w:spacing w:before="200" w:lineRule="auto"/>
        <w:ind w:firstLine="540"/>
        <w:jc w:val="both"/>
      </w:pPr>
      <w:r>
        <w:rPr>
          <w:sz w:val="20"/>
        </w:rPr>
        <w:t xml:space="preserve">28.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pPr>
        <w:pStyle w:val="0"/>
        <w:spacing w:before="200" w:lineRule="auto"/>
        <w:ind w:firstLine="540"/>
        <w:jc w:val="both"/>
      </w:pPr>
      <w:r>
        <w:rPr>
          <w:sz w:val="20"/>
        </w:rPr>
        <w:t xml:space="preserve">Указанные помещения включают в себя места для ожидания, места для заполнения (оформления) документов, места информирования.</w:t>
      </w:r>
    </w:p>
    <w:p>
      <w:pPr>
        <w:pStyle w:val="0"/>
        <w:spacing w:before="200" w:lineRule="auto"/>
        <w:ind w:firstLine="540"/>
        <w:jc w:val="both"/>
      </w:pPr>
      <w:r>
        <w:rPr>
          <w:sz w:val="20"/>
        </w:rPr>
        <w:t xml:space="preserve">Места ожидания должны соответствовать комфортным условиям для заявителей и оптимальным условиям для работы должностных лиц Департамента.</w:t>
      </w:r>
    </w:p>
    <w:p>
      <w:pPr>
        <w:pStyle w:val="0"/>
        <w:spacing w:before="200" w:lineRule="auto"/>
        <w:ind w:firstLine="540"/>
        <w:jc w:val="both"/>
      </w:pPr>
      <w:r>
        <w:rPr>
          <w:sz w:val="20"/>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pPr>
        <w:pStyle w:val="0"/>
        <w:spacing w:before="200" w:lineRule="auto"/>
        <w:ind w:firstLine="540"/>
        <w:jc w:val="both"/>
      </w:pPr>
      <w:r>
        <w:rPr>
          <w:sz w:val="20"/>
        </w:rPr>
        <w:t xml:space="preserve">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pPr>
        <w:pStyle w:val="0"/>
        <w:spacing w:before="200" w:lineRule="auto"/>
        <w:ind w:firstLine="540"/>
        <w:jc w:val="both"/>
      </w:pPr>
      <w:r>
        <w:rPr>
          <w:sz w:val="20"/>
        </w:rPr>
        <w:t xml:space="preserve">Помещение для непосредственного взаимодействия должностного лица Департамента с заявителями должно быть организовано в виде отдельного рабочего места для каждого ведущего прием должностного лица Департамента.</w:t>
      </w:r>
    </w:p>
    <w:p>
      <w:pPr>
        <w:pStyle w:val="0"/>
        <w:spacing w:before="200" w:lineRule="auto"/>
        <w:ind w:firstLine="540"/>
        <w:jc w:val="both"/>
      </w:pPr>
      <w:r>
        <w:rPr>
          <w:sz w:val="20"/>
        </w:rPr>
        <w:t xml:space="preserve">Рабочие места должны быть оборудованы информационными табличками (вывесками) с указанием:</w:t>
      </w:r>
    </w:p>
    <w:p>
      <w:pPr>
        <w:pStyle w:val="0"/>
        <w:spacing w:before="200" w:lineRule="auto"/>
        <w:ind w:firstLine="540"/>
        <w:jc w:val="both"/>
      </w:pPr>
      <w:r>
        <w:rPr>
          <w:sz w:val="20"/>
        </w:rPr>
        <w:t xml:space="preserve">фамилии, имени, отчества (последнее - при наличии) и должности должностного лица Департамента;</w:t>
      </w:r>
    </w:p>
    <w:p>
      <w:pPr>
        <w:pStyle w:val="0"/>
        <w:spacing w:before="200" w:lineRule="auto"/>
        <w:ind w:firstLine="540"/>
        <w:jc w:val="both"/>
      </w:pPr>
      <w:r>
        <w:rPr>
          <w:sz w:val="20"/>
        </w:rPr>
        <w:t xml:space="preserve">графика приема (режима работы), времени перерыва на обед.</w:t>
      </w:r>
    </w:p>
    <w:p>
      <w:pPr>
        <w:pStyle w:val="0"/>
        <w:spacing w:before="200" w:lineRule="auto"/>
        <w:ind w:firstLine="540"/>
        <w:jc w:val="both"/>
      </w:pPr>
      <w:r>
        <w:rPr>
          <w:sz w:val="20"/>
        </w:rPr>
        <w:t xml:space="preserve">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pPr>
        <w:pStyle w:val="0"/>
        <w:spacing w:before="200" w:lineRule="auto"/>
        <w:ind w:firstLine="540"/>
        <w:jc w:val="both"/>
      </w:pPr>
      <w:r>
        <w:rPr>
          <w:sz w:val="20"/>
        </w:rPr>
        <w:t xml:space="preserve">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pPr>
        <w:pStyle w:val="0"/>
        <w:spacing w:before="200" w:lineRule="auto"/>
        <w:ind w:firstLine="540"/>
        <w:jc w:val="both"/>
      </w:pPr>
      <w:r>
        <w:rPr>
          <w:sz w:val="20"/>
        </w:rPr>
        <w:t xml:space="preserve">29. Помещения, в которых предоставляется муниципальная услуга, должны быть обеспечены для заявителей, в том числе инвалидов:</w:t>
      </w:r>
    </w:p>
    <w:p>
      <w:pPr>
        <w:pStyle w:val="0"/>
        <w:spacing w:before="200" w:lineRule="auto"/>
        <w:ind w:firstLine="540"/>
        <w:jc w:val="both"/>
      </w:pPr>
      <w:r>
        <w:rPr>
          <w:sz w:val="20"/>
        </w:rPr>
        <w:t xml:space="preserve">- условиями для беспрепятственного доступа в здание, помещение, в котором предоставляется муниципальная услуга;</w:t>
      </w:r>
    </w:p>
    <w:p>
      <w:pPr>
        <w:pStyle w:val="0"/>
        <w:spacing w:before="200" w:lineRule="auto"/>
        <w:ind w:firstLine="540"/>
        <w:jc w:val="both"/>
      </w:pPr>
      <w:r>
        <w:rPr>
          <w:sz w:val="20"/>
        </w:rPr>
        <w:t xml:space="preserve">- возможностью самостоятельного передвижения по территории, на которой расположено здание, помещение, входа и выхода из него;</w:t>
      </w:r>
    </w:p>
    <w:p>
      <w:pPr>
        <w:pStyle w:val="0"/>
        <w:spacing w:before="200" w:lineRule="auto"/>
        <w:ind w:firstLine="540"/>
        <w:jc w:val="both"/>
      </w:pPr>
      <w:r>
        <w:rPr>
          <w:sz w:val="20"/>
        </w:rPr>
        <w:t xml:space="preserve">- возможностью посадки в транспортное средство и высадки из него перед входом в здание, помещение, в том числе с использованием кресла-коляски;</w:t>
      </w:r>
    </w:p>
    <w:p>
      <w:pPr>
        <w:pStyle w:val="0"/>
        <w:spacing w:before="200" w:lineRule="auto"/>
        <w:ind w:firstLine="540"/>
        <w:jc w:val="both"/>
      </w:pPr>
      <w:r>
        <w:rPr>
          <w:sz w:val="20"/>
        </w:rPr>
        <w:t xml:space="preserve">- возможностью сопровождения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 надлежащим размещением оборудования и носителей информации, необходимых для обеспечения беспрепятственного доступа инвалидов к зданию, помещению, с учетом ограничений их жизнедеятельности;</w:t>
      </w:r>
    </w:p>
    <w:p>
      <w:pPr>
        <w:pStyle w:val="0"/>
        <w:spacing w:before="200" w:lineRule="auto"/>
        <w:ind w:firstLine="540"/>
        <w:jc w:val="both"/>
      </w:pPr>
      <w:r>
        <w:rPr>
          <w:sz w:val="20"/>
        </w:rP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 допуском сурдопереводчика и тифлосурдопереводчика;</w:t>
      </w:r>
    </w:p>
    <w:p>
      <w:pPr>
        <w:pStyle w:val="0"/>
        <w:spacing w:before="200" w:lineRule="auto"/>
        <w:ind w:firstLine="540"/>
        <w:jc w:val="both"/>
      </w:pPr>
      <w:r>
        <w:rPr>
          <w:sz w:val="20"/>
        </w:rPr>
        <w:t xml:space="preserve">-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pPr>
        <w:pStyle w:val="0"/>
        <w:spacing w:before="200" w:lineRule="auto"/>
        <w:ind w:firstLine="540"/>
        <w:jc w:val="both"/>
      </w:pPr>
      <w:r>
        <w:rPr>
          <w:sz w:val="20"/>
        </w:rPr>
        <w:t xml:space="preserve">- оказанием иной необходимой инвалидам помощи в преодолении барьеров, мешающих получению муниципальной услуги наравне с другими лицами;</w:t>
      </w:r>
    </w:p>
    <w:p>
      <w:pPr>
        <w:pStyle w:val="0"/>
        <w:spacing w:before="200" w:lineRule="auto"/>
        <w:ind w:firstLine="540"/>
        <w:jc w:val="both"/>
      </w:pPr>
      <w:r>
        <w:rPr>
          <w:sz w:val="20"/>
        </w:rPr>
        <w:t xml:space="preserve">- возможностью выделения мест (но не менее одного места) для парковки специальных автотранспортных средств инвалидов.</w:t>
      </w:r>
    </w:p>
    <w:p>
      <w:pPr>
        <w:pStyle w:val="0"/>
        <w:spacing w:before="200" w:lineRule="auto"/>
        <w:ind w:firstLine="540"/>
        <w:jc w:val="both"/>
      </w:pPr>
      <w:r>
        <w:rPr>
          <w:sz w:val="20"/>
        </w:rP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pPr>
        <w:pStyle w:val="0"/>
        <w:jc w:val="both"/>
      </w:pPr>
      <w:r>
        <w:rPr>
          <w:sz w:val="20"/>
        </w:rPr>
      </w:r>
    </w:p>
    <w:p>
      <w:pPr>
        <w:pStyle w:val="2"/>
        <w:outlineLvl w:val="2"/>
        <w:jc w:val="center"/>
      </w:pPr>
      <w:r>
        <w:rPr>
          <w:sz w:val="20"/>
        </w:rPr>
        <w:t xml:space="preserve">20. Показатели доступности и качества муниципальной услуги,</w:t>
      </w:r>
    </w:p>
    <w:p>
      <w:pPr>
        <w:pStyle w:val="2"/>
        <w:jc w:val="center"/>
      </w:pPr>
      <w:r>
        <w:rPr>
          <w:sz w:val="20"/>
        </w:rPr>
        <w:t xml:space="preserve">в том числе количество взаимодействий заявителя</w:t>
      </w:r>
    </w:p>
    <w:p>
      <w:pPr>
        <w:pStyle w:val="2"/>
        <w:jc w:val="center"/>
      </w:pPr>
      <w:r>
        <w:rPr>
          <w:sz w:val="20"/>
        </w:rPr>
        <w:t xml:space="preserve">с должностными лицами при предоставлении муниципальной</w:t>
      </w:r>
    </w:p>
    <w:p>
      <w:pPr>
        <w:pStyle w:val="2"/>
        <w:jc w:val="center"/>
      </w:pPr>
      <w:r>
        <w:rPr>
          <w:sz w:val="20"/>
        </w:rPr>
        <w:t xml:space="preserve">услуги и их продолжительность, возможность получения</w:t>
      </w:r>
    </w:p>
    <w:p>
      <w:pPr>
        <w:pStyle w:val="2"/>
        <w:jc w:val="center"/>
      </w:pPr>
      <w:r>
        <w:rPr>
          <w:sz w:val="20"/>
        </w:rPr>
        <w:t xml:space="preserve">информации о ходе предоставления муниципальной услуги, в том</w:t>
      </w:r>
    </w:p>
    <w:p>
      <w:pPr>
        <w:pStyle w:val="2"/>
        <w:jc w:val="center"/>
      </w:pPr>
      <w:r>
        <w:rPr>
          <w:sz w:val="20"/>
        </w:rPr>
        <w:t xml:space="preserve">числе с использованием информационно-коммуникационных</w:t>
      </w:r>
    </w:p>
    <w:p>
      <w:pPr>
        <w:pStyle w:val="2"/>
        <w:jc w:val="center"/>
      </w:pPr>
      <w:r>
        <w:rPr>
          <w:sz w:val="20"/>
        </w:rPr>
        <w:t xml:space="preserve">технологий, возможность либо невозможность получения</w:t>
      </w:r>
    </w:p>
    <w:p>
      <w:pPr>
        <w:pStyle w:val="2"/>
        <w:jc w:val="center"/>
      </w:pPr>
      <w:r>
        <w:rPr>
          <w:sz w:val="20"/>
        </w:rPr>
        <w:t xml:space="preserve">муниципальной услуги в МФЦ</w:t>
      </w:r>
    </w:p>
    <w:p>
      <w:pPr>
        <w:pStyle w:val="0"/>
        <w:jc w:val="both"/>
      </w:pPr>
      <w:r>
        <w:rPr>
          <w:sz w:val="20"/>
        </w:rPr>
      </w:r>
    </w:p>
    <w:p>
      <w:pPr>
        <w:pStyle w:val="0"/>
        <w:ind w:firstLine="540"/>
        <w:jc w:val="both"/>
      </w:pPr>
      <w:r>
        <w:rPr>
          <w:sz w:val="20"/>
        </w:rPr>
        <w:t xml:space="preserve">30. Департамент обеспечивает качество и доступность предоставления муниципальной услуги.</w:t>
      </w:r>
    </w:p>
    <w:p>
      <w:pPr>
        <w:pStyle w:val="0"/>
        <w:spacing w:before="200" w:lineRule="auto"/>
        <w:ind w:firstLine="540"/>
        <w:jc w:val="both"/>
      </w:pPr>
      <w:r>
        <w:rPr>
          <w:sz w:val="20"/>
        </w:rPr>
        <w:t xml:space="preserve">Показателями доступности и качества предоставления муниципальной услуги являются:</w:t>
      </w:r>
    </w:p>
    <w:p>
      <w:pPr>
        <w:pStyle w:val="0"/>
        <w:spacing w:before="200" w:lineRule="auto"/>
        <w:ind w:firstLine="540"/>
        <w:jc w:val="both"/>
      </w:pPr>
      <w:r>
        <w:rPr>
          <w:sz w:val="20"/>
        </w:rPr>
        <w:t xml:space="preserve">- 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Департамента, осуществляющих предоставление услуги;</w:t>
      </w:r>
    </w:p>
    <w:p>
      <w:pPr>
        <w:pStyle w:val="0"/>
        <w:spacing w:before="200" w:lineRule="auto"/>
        <w:ind w:firstLine="540"/>
        <w:jc w:val="both"/>
      </w:pPr>
      <w:r>
        <w:rPr>
          <w:sz w:val="20"/>
        </w:rPr>
        <w:t xml:space="preserve">- соблюдение стандарта предоставления муниципальной услуги;</w:t>
      </w:r>
    </w:p>
    <w:p>
      <w:pPr>
        <w:pStyle w:val="0"/>
        <w:spacing w:before="200" w:lineRule="auto"/>
        <w:ind w:firstLine="540"/>
        <w:jc w:val="both"/>
      </w:pPr>
      <w:r>
        <w:rPr>
          <w:sz w:val="20"/>
        </w:rPr>
        <w:t xml:space="preserve">- отсутствие обоснованных жалоб заявителей на действия (бездействие) должностных лиц Департамента при предоставлении муниципальной услуги;</w:t>
      </w:r>
    </w:p>
    <w:p>
      <w:pPr>
        <w:pStyle w:val="0"/>
        <w:spacing w:before="200" w:lineRule="auto"/>
        <w:ind w:firstLine="540"/>
        <w:jc w:val="both"/>
      </w:pPr>
      <w:r>
        <w:rPr>
          <w:sz w:val="20"/>
        </w:rPr>
        <w:t xml:space="preserve">- возможность подачи заявления и получения информации о ходе предоставления муниципальной услуги в МФЦ;</w:t>
      </w:r>
    </w:p>
    <w:p>
      <w:pPr>
        <w:pStyle w:val="0"/>
        <w:spacing w:before="200" w:lineRule="auto"/>
        <w:ind w:firstLine="540"/>
        <w:jc w:val="both"/>
      </w:pPr>
      <w:r>
        <w:rPr>
          <w:sz w:val="20"/>
        </w:rPr>
        <w:t xml:space="preserve">-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pPr>
        <w:pStyle w:val="0"/>
        <w:spacing w:before="200" w:lineRule="auto"/>
        <w:ind w:firstLine="540"/>
        <w:jc w:val="both"/>
      </w:pPr>
      <w:r>
        <w:rPr>
          <w:sz w:val="20"/>
        </w:rPr>
        <w:t xml:space="preserve">-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pPr>
        <w:pStyle w:val="0"/>
        <w:spacing w:before="200" w:lineRule="auto"/>
        <w:ind w:firstLine="540"/>
        <w:jc w:val="both"/>
      </w:pPr>
      <w:r>
        <w:rPr>
          <w:sz w:val="20"/>
        </w:rPr>
        <w:t xml:space="preserve">- размещение информации о данной услуге на ЕПГУ, МФЦ;</w:t>
      </w:r>
    </w:p>
    <w:p>
      <w:pPr>
        <w:pStyle w:val="0"/>
        <w:spacing w:before="200" w:lineRule="auto"/>
        <w:ind w:firstLine="540"/>
        <w:jc w:val="both"/>
      </w:pPr>
      <w:r>
        <w:rPr>
          <w:sz w:val="20"/>
        </w:rPr>
        <w:t xml:space="preserve">- возможность получения муниципальной услуги в электронной форме с использованием ЕПГУ, ГИСОГД;</w:t>
      </w:r>
    </w:p>
    <w:p>
      <w:pPr>
        <w:pStyle w:val="0"/>
        <w:spacing w:before="200" w:lineRule="auto"/>
        <w:ind w:firstLine="540"/>
        <w:jc w:val="both"/>
      </w:pPr>
      <w:r>
        <w:rPr>
          <w:sz w:val="20"/>
        </w:rPr>
        <w:t xml:space="preserve">- 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pPr>
        <w:pStyle w:val="0"/>
        <w:spacing w:before="200" w:lineRule="auto"/>
        <w:ind w:firstLine="540"/>
        <w:jc w:val="both"/>
      </w:pPr>
      <w:r>
        <w:rPr>
          <w:sz w:val="20"/>
        </w:rPr>
        <w:t xml:space="preserve">- возможность оценить доступность и качество муниципальной услуги на ЕПГУ.</w:t>
      </w:r>
    </w:p>
    <w:p>
      <w:pPr>
        <w:pStyle w:val="0"/>
        <w:spacing w:before="200" w:lineRule="auto"/>
        <w:ind w:firstLine="540"/>
        <w:jc w:val="both"/>
      </w:pPr>
      <w:r>
        <w:rPr>
          <w:sz w:val="20"/>
        </w:rPr>
        <w:t xml:space="preserve">31. 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 при обращении с ЕПГУ - 1 раз. При обращении заявителя за получением муниципальной услуги через ЕПГУ информация о ходе и результате ее предоставления передается в личный кабинет заявителя на ЕПГУ.</w:t>
      </w:r>
    </w:p>
    <w:p>
      <w:pPr>
        <w:pStyle w:val="0"/>
        <w:spacing w:before="200" w:lineRule="auto"/>
        <w:ind w:firstLine="540"/>
        <w:jc w:val="both"/>
      </w:pPr>
      <w:r>
        <w:rPr>
          <w:sz w:val="20"/>
        </w:rPr>
        <w:t xml:space="preserve">Продолжительность взаимодействия должностного лица Департамента с заявителем при предоставлении муниципальной услуги - не более 15 минут.</w:t>
      </w:r>
    </w:p>
    <w:p>
      <w:pPr>
        <w:pStyle w:val="0"/>
        <w:jc w:val="both"/>
      </w:pPr>
      <w:r>
        <w:rPr>
          <w:sz w:val="20"/>
        </w:rPr>
      </w:r>
    </w:p>
    <w:p>
      <w:pPr>
        <w:pStyle w:val="2"/>
        <w:outlineLvl w:val="2"/>
        <w:jc w:val="center"/>
      </w:pPr>
      <w:r>
        <w:rPr>
          <w:sz w:val="20"/>
        </w:rPr>
        <w:t xml:space="preserve">21. Иные требования, в том числе учитывающие особенности</w:t>
      </w:r>
    </w:p>
    <w:p>
      <w:pPr>
        <w:pStyle w:val="2"/>
        <w:jc w:val="center"/>
      </w:pPr>
      <w:r>
        <w:rPr>
          <w:sz w:val="20"/>
        </w:rPr>
        <w:t xml:space="preserve">предоставления муниципальной услуги в МФЦ и особенности</w:t>
      </w:r>
    </w:p>
    <w:p>
      <w:pPr>
        <w:pStyle w:val="2"/>
        <w:jc w:val="center"/>
      </w:pPr>
      <w:r>
        <w:rPr>
          <w:sz w:val="20"/>
        </w:rPr>
        <w:t xml:space="preserve">предоставления муниципальной услуги в электронной форме</w:t>
      </w:r>
    </w:p>
    <w:p>
      <w:pPr>
        <w:pStyle w:val="0"/>
        <w:jc w:val="both"/>
      </w:pPr>
      <w:r>
        <w:rPr>
          <w:sz w:val="20"/>
        </w:rPr>
      </w:r>
    </w:p>
    <w:p>
      <w:pPr>
        <w:pStyle w:val="0"/>
        <w:ind w:firstLine="540"/>
        <w:jc w:val="both"/>
      </w:pPr>
      <w:r>
        <w:rPr>
          <w:sz w:val="20"/>
        </w:rPr>
        <w:t xml:space="preserve">32. Заявление и прилагаемые к нему документы могут быть поданы в МФЦ.</w:t>
      </w:r>
    </w:p>
    <w:p>
      <w:pPr>
        <w:pStyle w:val="0"/>
        <w:spacing w:before="200" w:lineRule="auto"/>
        <w:ind w:firstLine="540"/>
        <w:jc w:val="both"/>
      </w:pPr>
      <w:r>
        <w:rPr>
          <w:sz w:val="20"/>
        </w:rPr>
        <w:t xml:space="preserve">Предоставление муниципальной услуги в МФЦ осуществляется в соответствии с нормативными правовыми актами и соглашением о взаимодействии.</w:t>
      </w:r>
    </w:p>
    <w:p>
      <w:pPr>
        <w:pStyle w:val="0"/>
        <w:spacing w:before="200" w:lineRule="auto"/>
        <w:ind w:firstLine="540"/>
        <w:jc w:val="both"/>
      </w:pPr>
      <w:r>
        <w:rPr>
          <w:sz w:val="20"/>
        </w:rPr>
        <w:t xml:space="preserve">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pPr>
        <w:pStyle w:val="0"/>
        <w:spacing w:before="200" w:lineRule="auto"/>
        <w:ind w:firstLine="540"/>
        <w:jc w:val="both"/>
      </w:pPr>
      <w:r>
        <w:rPr>
          <w:sz w:val="20"/>
        </w:rPr>
        <w:t xml:space="preserve">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 и получения результата муниципальной услуги в МФЦ.</w:t>
      </w:r>
    </w:p>
    <w:p>
      <w:pPr>
        <w:pStyle w:val="0"/>
        <w:spacing w:before="200" w:lineRule="auto"/>
        <w:ind w:firstLine="540"/>
        <w:jc w:val="both"/>
      </w:pPr>
      <w:r>
        <w:rPr>
          <w:sz w:val="20"/>
        </w:rPr>
        <w:t xml:space="preserve">33. При обращении заявителя за предоставлением муниципальной услуги путем подачи заявления и прилагаемых документов в электронной форме, заявитель подписывает их в соответствии с </w:t>
      </w:r>
      <w:hyperlink w:history="0" r:id="rId23"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pPr>
        <w:pStyle w:val="0"/>
        <w:spacing w:before="200" w:lineRule="auto"/>
        <w:ind w:firstLine="540"/>
        <w:jc w:val="both"/>
      </w:pPr>
      <w:r>
        <w:rPr>
          <w:sz w:val="20"/>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pPr>
        <w:pStyle w:val="0"/>
        <w:spacing w:before="200" w:lineRule="auto"/>
        <w:ind w:firstLine="540"/>
        <w:jc w:val="both"/>
      </w:pPr>
      <w:r>
        <w:rPr>
          <w:sz w:val="20"/>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pPr>
        <w:pStyle w:val="0"/>
        <w:spacing w:before="200" w:lineRule="auto"/>
        <w:ind w:firstLine="540"/>
        <w:jc w:val="both"/>
      </w:pPr>
      <w:r>
        <w:rPr>
          <w:sz w:val="20"/>
        </w:rPr>
        <w:t xml:space="preserve">Электронные документы (электронные образцы документов), прилагаемые к заявлению, в том числе доверенность, направляются в виде файлов в форматах PDF, TIF.</w:t>
      </w:r>
    </w:p>
    <w:p>
      <w:pPr>
        <w:pStyle w:val="0"/>
        <w:spacing w:before="200" w:lineRule="auto"/>
        <w:ind w:firstLine="540"/>
        <w:jc w:val="both"/>
      </w:pPr>
      <w:r>
        <w:rPr>
          <w:sz w:val="20"/>
        </w:rPr>
        <w:t xml:space="preserve">Качество представляемых электронных документов (электронных образов документов) в форматах PDF, TIF должно позволять в полном объеме прочитать текст и распознать реквизиты документа.</w:t>
      </w:r>
    </w:p>
    <w:p>
      <w:pPr>
        <w:pStyle w:val="0"/>
        <w:spacing w:before="200" w:lineRule="auto"/>
        <w:ind w:firstLine="540"/>
        <w:jc w:val="both"/>
      </w:pPr>
      <w:r>
        <w:rPr>
          <w:sz w:val="20"/>
        </w:rPr>
        <w:t xml:space="preserve">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pPr>
        <w:pStyle w:val="0"/>
        <w:spacing w:before="200" w:lineRule="auto"/>
        <w:ind w:firstLine="540"/>
        <w:jc w:val="both"/>
      </w:pPr>
      <w:r>
        <w:rPr>
          <w:sz w:val="20"/>
        </w:rPr>
        <w:t xml:space="preserve">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pPr>
        <w:pStyle w:val="0"/>
        <w:spacing w:before="200" w:lineRule="auto"/>
        <w:ind w:firstLine="540"/>
        <w:jc w:val="both"/>
      </w:pPr>
      <w:r>
        <w:rPr>
          <w:sz w:val="20"/>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pPr>
        <w:pStyle w:val="0"/>
        <w:spacing w:before="200" w:lineRule="auto"/>
        <w:ind w:firstLine="540"/>
        <w:jc w:val="both"/>
      </w:pPr>
      <w:r>
        <w:rPr>
          <w:sz w:val="20"/>
        </w:rPr>
        <w:t xml:space="preserve">- оттиск штампа с текстом (или собственноручную запись с текстом) "Копия электронного документа верна";</w:t>
      </w:r>
    </w:p>
    <w:p>
      <w:pPr>
        <w:pStyle w:val="0"/>
        <w:spacing w:before="200" w:lineRule="auto"/>
        <w:ind w:firstLine="540"/>
        <w:jc w:val="both"/>
      </w:pPr>
      <w:r>
        <w:rPr>
          <w:sz w:val="20"/>
        </w:rPr>
        <w:t xml:space="preserve">- собственноручную подпись должностного лица Департамента, его фамилию и дату создания бумажного документа - копии электронного документа.</w:t>
      </w:r>
    </w:p>
    <w:p>
      <w:pPr>
        <w:pStyle w:val="0"/>
        <w:spacing w:before="200" w:lineRule="auto"/>
        <w:ind w:firstLine="540"/>
        <w:jc w:val="both"/>
      </w:pPr>
      <w:r>
        <w:rPr>
          <w:sz w:val="20"/>
        </w:rPr>
        <w:t xml:space="preserve">35.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pPr>
        <w:pStyle w:val="0"/>
        <w:spacing w:before="200" w:lineRule="auto"/>
        <w:ind w:firstLine="540"/>
        <w:jc w:val="both"/>
      </w:pPr>
      <w:r>
        <w:rPr>
          <w:sz w:val="20"/>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22. Исчерпывающий перечень административных процедур</w:t>
      </w:r>
    </w:p>
    <w:p>
      <w:pPr>
        <w:pStyle w:val="0"/>
        <w:jc w:val="both"/>
      </w:pPr>
      <w:r>
        <w:rPr>
          <w:sz w:val="20"/>
        </w:rPr>
      </w:r>
    </w:p>
    <w:p>
      <w:pPr>
        <w:pStyle w:val="0"/>
        <w:ind w:firstLine="540"/>
        <w:jc w:val="both"/>
      </w:pPr>
      <w:r>
        <w:rPr>
          <w:sz w:val="20"/>
        </w:rPr>
        <w:t xml:space="preserve">36.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заявления и прилагаемых документов;</w:t>
      </w:r>
    </w:p>
    <w:p>
      <w:pPr>
        <w:pStyle w:val="0"/>
        <w:spacing w:before="200" w:lineRule="auto"/>
        <w:ind w:firstLine="540"/>
        <w:jc w:val="both"/>
      </w:pPr>
      <w:r>
        <w:rPr>
          <w:sz w:val="20"/>
        </w:rPr>
        <w:t xml:space="preserve">2) формирование и направление межведомственных запросов;</w:t>
      </w:r>
    </w:p>
    <w:p>
      <w:pPr>
        <w:pStyle w:val="0"/>
        <w:spacing w:before="200" w:lineRule="auto"/>
        <w:ind w:firstLine="540"/>
        <w:jc w:val="both"/>
      </w:pPr>
      <w:r>
        <w:rPr>
          <w:sz w:val="20"/>
        </w:rPr>
        <w:t xml:space="preserve">3) рассмотрение заявления и прилагаемых документов, необходимых для предоставления муниципальной услуги, осмотр объекта и принятие решения о выдаче акта освидетельствования или отказа в предоставлении муниципальной услуги;</w:t>
      </w:r>
    </w:p>
    <w:p>
      <w:pPr>
        <w:pStyle w:val="0"/>
        <w:spacing w:before="200" w:lineRule="auto"/>
        <w:ind w:firstLine="540"/>
        <w:jc w:val="both"/>
      </w:pPr>
      <w:r>
        <w:rPr>
          <w:sz w:val="20"/>
        </w:rPr>
        <w:t xml:space="preserve">4) выдача (направление) результата предоставления муниципальной услуги:</w:t>
      </w:r>
    </w:p>
    <w:p>
      <w:pPr>
        <w:pStyle w:val="0"/>
        <w:spacing w:before="200" w:lineRule="auto"/>
        <w:ind w:firstLine="540"/>
        <w:jc w:val="both"/>
      </w:pPr>
      <w:r>
        <w:rPr>
          <w:sz w:val="20"/>
        </w:rPr>
        <w:t xml:space="preserve">- выдача (направление) акта освидетельствования;</w:t>
      </w:r>
    </w:p>
    <w:p>
      <w:pPr>
        <w:pStyle w:val="0"/>
        <w:spacing w:before="200" w:lineRule="auto"/>
        <w:ind w:firstLine="540"/>
        <w:jc w:val="both"/>
      </w:pPr>
      <w:r>
        <w:rPr>
          <w:sz w:val="20"/>
        </w:rPr>
        <w:t xml:space="preserve">- выдача (направление) решения об отказе в предоставлении муниципальной услуги.</w:t>
      </w:r>
    </w:p>
    <w:p>
      <w:pPr>
        <w:pStyle w:val="0"/>
        <w:jc w:val="both"/>
      </w:pPr>
      <w:r>
        <w:rPr>
          <w:sz w:val="20"/>
        </w:rPr>
      </w:r>
    </w:p>
    <w:p>
      <w:pPr>
        <w:pStyle w:val="2"/>
        <w:outlineLvl w:val="2"/>
        <w:jc w:val="center"/>
      </w:pPr>
      <w:r>
        <w:rPr>
          <w:sz w:val="20"/>
        </w:rPr>
        <w:t xml:space="preserve">23. Прием и регистрация заявления и прилагаемых документов</w:t>
      </w:r>
    </w:p>
    <w:p>
      <w:pPr>
        <w:pStyle w:val="0"/>
        <w:jc w:val="both"/>
      </w:pPr>
      <w:r>
        <w:rPr>
          <w:sz w:val="20"/>
        </w:rPr>
      </w:r>
    </w:p>
    <w:p>
      <w:pPr>
        <w:pStyle w:val="0"/>
        <w:ind w:firstLine="540"/>
        <w:jc w:val="both"/>
      </w:pPr>
      <w:r>
        <w:rPr>
          <w:sz w:val="20"/>
        </w:rPr>
        <w:t xml:space="preserve">37. Основанием для начала предоставления муниципальной услуги является поступление в Департамент заявления с приложением документов, направленного в Департамент посредством почтового отправления или на бумажном носителе путем личного обращения заявителя в Департамент.</w:t>
      </w:r>
    </w:p>
    <w:p>
      <w:pPr>
        <w:pStyle w:val="0"/>
        <w:spacing w:before="200" w:lineRule="auto"/>
        <w:ind w:firstLine="540"/>
        <w:jc w:val="both"/>
      </w:pPr>
      <w:r>
        <w:rPr>
          <w:sz w:val="20"/>
        </w:rPr>
        <w:t xml:space="preserve">38. Уполномоченный специалист Департамента, ответственный за прием и регистрацию входящей и исходящей корреспонденции регистрирует заявление и прилагаемые документы в СЭД "Дело", осуществляет присвоение входящего номера заявлению и передает заявление и прилагаемые документы начальнику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39. Критерием принятия решения является поступление заявления и прилагаемых документов в Департамент.</w:t>
      </w:r>
    </w:p>
    <w:p>
      <w:pPr>
        <w:pStyle w:val="0"/>
        <w:spacing w:before="200" w:lineRule="auto"/>
        <w:ind w:firstLine="540"/>
        <w:jc w:val="both"/>
      </w:pPr>
      <w:r>
        <w:rPr>
          <w:sz w:val="20"/>
        </w:rPr>
        <w:t xml:space="preserve">40. Результатом выполнения административной процедуры является прием заявления и прилагаемых документов и их регистрация в СЭД "Дело".</w:t>
      </w:r>
    </w:p>
    <w:p>
      <w:pPr>
        <w:pStyle w:val="0"/>
        <w:spacing w:before="200" w:lineRule="auto"/>
        <w:ind w:firstLine="540"/>
        <w:jc w:val="both"/>
      </w:pPr>
      <w:r>
        <w:rPr>
          <w:sz w:val="20"/>
        </w:rPr>
        <w:t xml:space="preserve">41. Способом фиксации исполнения административной процедуры является регистрация заявления и прилагаемых документов в СЭД "Дело".</w:t>
      </w:r>
    </w:p>
    <w:p>
      <w:pPr>
        <w:pStyle w:val="0"/>
        <w:spacing w:before="200" w:lineRule="auto"/>
        <w:ind w:firstLine="540"/>
        <w:jc w:val="both"/>
      </w:pPr>
      <w:r>
        <w:rPr>
          <w:sz w:val="20"/>
        </w:rPr>
        <w:t xml:space="preserve">Максимальный срок исполнения административной процедуры - 1 рабочий день.</w:t>
      </w:r>
    </w:p>
    <w:p>
      <w:pPr>
        <w:pStyle w:val="0"/>
        <w:jc w:val="both"/>
      </w:pPr>
      <w:r>
        <w:rPr>
          <w:sz w:val="20"/>
        </w:rPr>
      </w:r>
    </w:p>
    <w:bookmarkStart w:id="317" w:name="P317"/>
    <w:bookmarkEnd w:id="317"/>
    <w:p>
      <w:pPr>
        <w:pStyle w:val="2"/>
        <w:outlineLvl w:val="2"/>
        <w:jc w:val="center"/>
      </w:pPr>
      <w:r>
        <w:rPr>
          <w:sz w:val="20"/>
        </w:rPr>
        <w:t xml:space="preserve">24. Формирование и направление межведомственных запросов</w:t>
      </w:r>
    </w:p>
    <w:p>
      <w:pPr>
        <w:pStyle w:val="0"/>
        <w:jc w:val="both"/>
      </w:pPr>
      <w:r>
        <w:rPr>
          <w:sz w:val="20"/>
        </w:rPr>
      </w:r>
    </w:p>
    <w:p>
      <w:pPr>
        <w:pStyle w:val="0"/>
        <w:ind w:firstLine="540"/>
        <w:jc w:val="both"/>
      </w:pPr>
      <w:r>
        <w:rPr>
          <w:sz w:val="20"/>
        </w:rPr>
        <w:t xml:space="preserve">42. Основанием для начала административной процедуры является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43. Специалист Департамента, уполномоченный на предоставление муниципальной услуги, в течение рабочего дня с даты получения заявления и прилагаемых к нему документов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(в случае непредставления документов, предусмотренных </w:t>
      </w:r>
      <w:hyperlink w:history="0" w:anchor="P144" w:tooltip="1) выписка из Единого государственного реестра недвижимости об основных характеристиках и зарегистрированных правах на объект недвижимости;">
        <w:r>
          <w:rPr>
            <w:sz w:val="20"/>
            <w:color w:val="0000ff"/>
          </w:rPr>
          <w:t xml:space="preserve">подпунктами 1</w:t>
        </w:r>
      </w:hyperlink>
      <w:r>
        <w:rPr>
          <w:sz w:val="20"/>
        </w:rPr>
        <w:t xml:space="preserve">, </w:t>
      </w:r>
      <w:hyperlink w:history="0" w:anchor="P147" w:tooltip="4) кадастровый паспорт здания, сооружения, объекта незавершенного строительства или кадастровая выписка об объекте недвижимости.">
        <w:r>
          <w:rPr>
            <w:sz w:val="20"/>
            <w:color w:val="0000ff"/>
          </w:rPr>
          <w:t xml:space="preserve">4 пункта 15</w:t>
        </w:r>
      </w:hyperlink>
      <w:r>
        <w:rPr>
          <w:sz w:val="20"/>
        </w:rPr>
        <w:t xml:space="preserve"> административного регламента), отделение фонда пенсионного и социального страхования Российской Федерации по Липецкой области (в случае непредставления документов, предусмотренных </w:t>
      </w:r>
      <w:hyperlink w:history="0" w:anchor="P146" w:tooltip="3) сведения о выданных сертификатах на материнский (семейный) капитал;">
        <w:r>
          <w:rPr>
            <w:sz w:val="20"/>
            <w:color w:val="0000ff"/>
          </w:rPr>
          <w:t xml:space="preserve">подпунктом 3 пункта 15</w:t>
        </w:r>
      </w:hyperlink>
      <w:r>
        <w:rPr>
          <w:sz w:val="20"/>
        </w:rPr>
        <w:t xml:space="preserve"> административного регламента).</w:t>
      </w:r>
    </w:p>
    <w:p>
      <w:pPr>
        <w:pStyle w:val="0"/>
        <w:spacing w:before="200" w:lineRule="auto"/>
        <w:ind w:firstLine="540"/>
        <w:jc w:val="both"/>
      </w:pPr>
      <w:r>
        <w:rPr>
          <w:sz w:val="20"/>
        </w:rPr>
        <w:t xml:space="preserve">Документы, предусмотренные </w:t>
      </w:r>
      <w:hyperlink w:history="0" w:anchor="P145" w:tooltip="2) разрешение на строительство блокированного дома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w:r>
          <w:rPr>
            <w:sz w:val="20"/>
            <w:color w:val="0000ff"/>
          </w:rPr>
          <w:t xml:space="preserve">подпунктом 2 пункта 15</w:t>
        </w:r>
      </w:hyperlink>
      <w:r>
        <w:rPr>
          <w:sz w:val="20"/>
        </w:rPr>
        <w:t xml:space="preserve"> административного регламента находятся в распоряжении Департамента.</w:t>
      </w:r>
    </w:p>
    <w:p>
      <w:pPr>
        <w:pStyle w:val="0"/>
        <w:spacing w:before="200" w:lineRule="auto"/>
        <w:ind w:firstLine="540"/>
        <w:jc w:val="both"/>
      </w:pPr>
      <w:r>
        <w:rPr>
          <w:sz w:val="20"/>
        </w:rPr>
        <w:t xml:space="preserve">44. 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45. Результатом выполнения административной процедуры является получение документов и сведений посредством межведомственного взаимодействия и сформированный пакет документов, необходимый для предоставления муниципальной услуги.</w:t>
      </w:r>
    </w:p>
    <w:p>
      <w:pPr>
        <w:pStyle w:val="0"/>
        <w:spacing w:before="200" w:lineRule="auto"/>
        <w:ind w:firstLine="540"/>
        <w:jc w:val="both"/>
      </w:pPr>
      <w:r>
        <w:rPr>
          <w:sz w:val="20"/>
        </w:rPr>
        <w:t xml:space="preserve">Максимальный срок выполнения административной процедуры с учетом времени ожидания ответов на межведомственные запросы не может превышать 5 рабочих дней.</w:t>
      </w:r>
    </w:p>
    <w:p>
      <w:pPr>
        <w:pStyle w:val="0"/>
        <w:spacing w:before="200" w:lineRule="auto"/>
        <w:ind w:firstLine="540"/>
        <w:jc w:val="both"/>
      </w:pPr>
      <w:r>
        <w:rPr>
          <w:sz w:val="20"/>
        </w:rPr>
        <w:t xml:space="preserve">Максимальный срок выполнения административной процедуры - 5 рабочих дней.</w:t>
      </w:r>
    </w:p>
    <w:p>
      <w:pPr>
        <w:pStyle w:val="0"/>
        <w:jc w:val="both"/>
      </w:pPr>
      <w:r>
        <w:rPr>
          <w:sz w:val="20"/>
        </w:rPr>
      </w:r>
    </w:p>
    <w:p>
      <w:pPr>
        <w:pStyle w:val="2"/>
        <w:outlineLvl w:val="2"/>
        <w:jc w:val="center"/>
      </w:pPr>
      <w:r>
        <w:rPr>
          <w:sz w:val="20"/>
        </w:rPr>
        <w:t xml:space="preserve">25. Рассмотрение заявления и прилагаемых документов,</w:t>
      </w:r>
    </w:p>
    <w:p>
      <w:pPr>
        <w:pStyle w:val="2"/>
        <w:jc w:val="center"/>
      </w:pPr>
      <w:r>
        <w:rPr>
          <w:sz w:val="20"/>
        </w:rPr>
        <w:t xml:space="preserve">необходимых для предоставления муниципальной услуги, осмотр</w:t>
      </w:r>
    </w:p>
    <w:p>
      <w:pPr>
        <w:pStyle w:val="2"/>
        <w:jc w:val="center"/>
      </w:pPr>
      <w:r>
        <w:rPr>
          <w:sz w:val="20"/>
        </w:rPr>
        <w:t xml:space="preserve">объекта и принятие решения о выдаче акта освидетельствования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46. Основанием для начала административной процедуры является поступление заявления и прилагаемых документов, предусмотренных </w:t>
      </w:r>
      <w:hyperlink w:history="0" w:anchor="P128" w:tooltip="14. Для получения муниципальной услуги заявитель представляет в Департамент, МФЦ заявление по форме согласно приложению N 1 к административному регламенту и следующие документы:">
        <w:r>
          <w:rPr>
            <w:sz w:val="20"/>
            <w:color w:val="0000ff"/>
          </w:rPr>
          <w:t xml:space="preserve">пунктами 14</w:t>
        </w:r>
      </w:hyperlink>
      <w:r>
        <w:rPr>
          <w:sz w:val="20"/>
        </w:rPr>
        <w:t xml:space="preserve"> и </w:t>
      </w:r>
      <w:hyperlink w:history="0" w:anchor="P143" w:tooltip="15. Документами, необходимыми для предоставления муниципальной услуги и подлежащими получению Департаментом в порядке межведомственного взаимодействия, являются:">
        <w:r>
          <w:rPr>
            <w:sz w:val="20"/>
            <w:color w:val="0000ff"/>
          </w:rPr>
          <w:t xml:space="preserve">15</w:t>
        </w:r>
      </w:hyperlink>
      <w:r>
        <w:rPr>
          <w:sz w:val="20"/>
        </w:rPr>
        <w:t xml:space="preserve"> административного регламента к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47. Специалист Департамента, уполномоченный на предоставление муниципальной услуги, осуществляет осмотр объекта индивидуального жилищного строительства или дома блокированной застройки в присутствии лица, получившего государственный сертификат на материнский (семейный) капитал, или представителя заявителя. При проведении осмотра могут осуществляться обмеры и обследования освидетельствуемого объекта.</w:t>
      </w:r>
    </w:p>
    <w:p>
      <w:pPr>
        <w:pStyle w:val="0"/>
        <w:spacing w:before="200" w:lineRule="auto"/>
        <w:ind w:firstLine="540"/>
        <w:jc w:val="both"/>
      </w:pPr>
      <w:r>
        <w:rPr>
          <w:sz w:val="20"/>
        </w:rPr>
        <w:t xml:space="preserve">При отсутствии оснований для отказа в предоставлении муниципальной услуги, указанных в </w:t>
      </w:r>
      <w:hyperlink w:history="0" w:anchor="P171" w:tooltip="19. Основанием для отказа в предоставлении муниципальной услуги является:">
        <w:r>
          <w:rPr>
            <w:sz w:val="20"/>
            <w:color w:val="0000ff"/>
          </w:rPr>
          <w:t xml:space="preserve">пункте 19</w:t>
        </w:r>
      </w:hyperlink>
      <w:r>
        <w:rPr>
          <w:sz w:val="20"/>
        </w:rPr>
        <w:t xml:space="preserve"> административного регламента, специалист Департамента, уполномоченный на предоставление муниципальной услуги, подготавливает проект акта освидетельствования на бумажном носителе в двух экземплярах. Проект акта освидетельствования подписывается специалистом Департамента, уполномоченным на предоставление муниципальной услуги и заявителем, либо представителем заявителя (в случае строительства (реконструкции), осуществляемого заявителем без привлечения организации, выполняющей строительство (реконструкцию) объекта индивидуального жилищного строительства или дома блокированной застройки.</w:t>
      </w:r>
    </w:p>
    <w:p>
      <w:pPr>
        <w:pStyle w:val="0"/>
        <w:spacing w:before="200" w:lineRule="auto"/>
        <w:ind w:firstLine="540"/>
        <w:jc w:val="both"/>
      </w:pPr>
      <w:r>
        <w:rPr>
          <w:sz w:val="20"/>
        </w:rPr>
        <w:t xml:space="preserve">В случае строительства (реконструкции) объекта индивидуального жилищного строительства или дома блокированной застройки по договору строительного подряда проект акта освидетельствования подписывается дополнительно застройщиком (представителем застройщика).</w:t>
      </w:r>
    </w:p>
    <w:p>
      <w:pPr>
        <w:pStyle w:val="0"/>
        <w:spacing w:before="200" w:lineRule="auto"/>
        <w:ind w:firstLine="540"/>
        <w:jc w:val="both"/>
      </w:pPr>
      <w:r>
        <w:rPr>
          <w:sz w:val="20"/>
        </w:rPr>
        <w:t xml:space="preserve">При наличии иных представителей лиц, участвующих в осмотре объекта индивидуального жилищного строительства или дома блокированной застройки, они включаются в проект акта освидетельствования с указанием наименования, должности, фамилии, инициалов, реквизитов документа о представительстве и подписывают его.</w:t>
      </w:r>
    </w:p>
    <w:p>
      <w:pPr>
        <w:pStyle w:val="0"/>
        <w:spacing w:before="200" w:lineRule="auto"/>
        <w:ind w:firstLine="540"/>
        <w:jc w:val="both"/>
      </w:pPr>
      <w:r>
        <w:rPr>
          <w:sz w:val="20"/>
        </w:rPr>
        <w:t xml:space="preserve">При наличии оснований для отказа в предоставлении муниципальной услуги, указанных в </w:t>
      </w:r>
      <w:hyperlink w:history="0" w:anchor="P171" w:tooltip="19. Основанием для отказа в предоставлении муниципальной услуги является:">
        <w:r>
          <w:rPr>
            <w:sz w:val="20"/>
            <w:color w:val="0000ff"/>
          </w:rPr>
          <w:t xml:space="preserve">пункте 19</w:t>
        </w:r>
      </w:hyperlink>
      <w:r>
        <w:rPr>
          <w:sz w:val="20"/>
        </w:rPr>
        <w:t xml:space="preserve"> административного регламента, специалист Департамента, уполномоченный на предоставление муниципальной услуги подготавливает проект решения об отказе в предоставлении муниципальной услуги на бумажном носителе в двух экземплярах.</w:t>
      </w:r>
    </w:p>
    <w:p>
      <w:pPr>
        <w:pStyle w:val="0"/>
        <w:spacing w:before="200" w:lineRule="auto"/>
        <w:ind w:firstLine="540"/>
        <w:jc w:val="both"/>
      </w:pPr>
      <w:r>
        <w:rPr>
          <w:sz w:val="20"/>
        </w:rPr>
        <w:t xml:space="preserve">48. Критерием принятия решения является наличие (отсутствие) оснований для отказа в предоставлении муниципальной услуги.</w:t>
      </w:r>
    </w:p>
    <w:p>
      <w:pPr>
        <w:pStyle w:val="0"/>
        <w:spacing w:before="200" w:lineRule="auto"/>
        <w:ind w:firstLine="540"/>
        <w:jc w:val="both"/>
      </w:pPr>
      <w:r>
        <w:rPr>
          <w:sz w:val="20"/>
        </w:rPr>
        <w:t xml:space="preserve">49. Результатом административной процедуры является подготовка проекта акта освидетельствования или подготовка проекта решения об отказе в предоставлении муниципальной услуги.</w:t>
      </w:r>
    </w:p>
    <w:p>
      <w:pPr>
        <w:pStyle w:val="0"/>
        <w:spacing w:before="200" w:lineRule="auto"/>
        <w:ind w:firstLine="540"/>
        <w:jc w:val="both"/>
      </w:pPr>
      <w:r>
        <w:rPr>
          <w:sz w:val="20"/>
        </w:rPr>
        <w:t xml:space="preserve">Максимальный срок исполнения административной процедуры 3 рабочих дня.</w:t>
      </w:r>
    </w:p>
    <w:p>
      <w:pPr>
        <w:pStyle w:val="0"/>
        <w:jc w:val="both"/>
      </w:pPr>
      <w:r>
        <w:rPr>
          <w:sz w:val="20"/>
        </w:rPr>
      </w:r>
    </w:p>
    <w:p>
      <w:pPr>
        <w:pStyle w:val="2"/>
        <w:outlineLvl w:val="2"/>
        <w:jc w:val="center"/>
      </w:pPr>
      <w:r>
        <w:rPr>
          <w:sz w:val="20"/>
        </w:rPr>
        <w:t xml:space="preserve">26. Выдача (направление)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50. Основанием для начала административной процедуры является подготовленный проект акта освидетельствования или проект решения об отказе в предоставлении муниципальной услуги.</w:t>
      </w:r>
    </w:p>
    <w:p>
      <w:pPr>
        <w:pStyle w:val="0"/>
        <w:spacing w:before="200" w:lineRule="auto"/>
        <w:ind w:firstLine="540"/>
        <w:jc w:val="both"/>
      </w:pPr>
      <w:r>
        <w:rPr>
          <w:sz w:val="20"/>
        </w:rPr>
        <w:t xml:space="preserve">Максимальный срок исполнения административной процедуры - 1 рабочий день.</w:t>
      </w:r>
    </w:p>
    <w:p>
      <w:pPr>
        <w:pStyle w:val="0"/>
        <w:jc w:val="both"/>
      </w:pPr>
      <w:r>
        <w:rPr>
          <w:sz w:val="20"/>
        </w:rPr>
      </w:r>
    </w:p>
    <w:p>
      <w:pPr>
        <w:pStyle w:val="2"/>
        <w:outlineLvl w:val="3"/>
        <w:jc w:val="center"/>
      </w:pPr>
      <w:r>
        <w:rPr>
          <w:sz w:val="20"/>
        </w:rPr>
        <w:t xml:space="preserve">26.1. Выдача (направление) акта освидетельствования</w:t>
      </w:r>
    </w:p>
    <w:p>
      <w:pPr>
        <w:pStyle w:val="0"/>
        <w:jc w:val="both"/>
      </w:pPr>
      <w:r>
        <w:rPr>
          <w:sz w:val="20"/>
        </w:rPr>
      </w:r>
    </w:p>
    <w:p>
      <w:pPr>
        <w:pStyle w:val="0"/>
        <w:ind w:firstLine="540"/>
        <w:jc w:val="both"/>
      </w:pPr>
      <w:r>
        <w:rPr>
          <w:sz w:val="20"/>
        </w:rPr>
        <w:t xml:space="preserve">51. Специалист Департамента, уполномоченный на предоставление муниципальной услуги направляет проект акта освидетельствования с представленными документами на подпись начальнику Управления.</w:t>
      </w:r>
    </w:p>
    <w:p>
      <w:pPr>
        <w:pStyle w:val="0"/>
        <w:spacing w:before="200" w:lineRule="auto"/>
        <w:ind w:firstLine="540"/>
        <w:jc w:val="both"/>
      </w:pPr>
      <w:r>
        <w:rPr>
          <w:sz w:val="20"/>
        </w:rPr>
        <w:t xml:space="preserve">52. Начальник Управления подписывает акт освидетельствования, заверяет свою подпись печатью и передает специалисту Департамента, уполномоченному на предоставление муниципальной услуги для регистрации в журнале регистрации актов освидетельствования и выдачи (направлению) заявителю.</w:t>
      </w:r>
    </w:p>
    <w:p>
      <w:pPr>
        <w:pStyle w:val="0"/>
        <w:spacing w:before="200" w:lineRule="auto"/>
        <w:ind w:firstLine="540"/>
        <w:jc w:val="both"/>
      </w:pPr>
      <w:r>
        <w:rPr>
          <w:sz w:val="20"/>
        </w:rPr>
        <w:t xml:space="preserve">53. Критерий принятия решения: наличие оснований для подготовки акта освидетельствования.</w:t>
      </w:r>
    </w:p>
    <w:p>
      <w:pPr>
        <w:pStyle w:val="0"/>
        <w:spacing w:before="200" w:lineRule="auto"/>
        <w:ind w:firstLine="540"/>
        <w:jc w:val="both"/>
      </w:pPr>
      <w:r>
        <w:rPr>
          <w:sz w:val="20"/>
        </w:rPr>
        <w:t xml:space="preserve">54. Результатом административной процедуры является выдача (направление) заявителю акта освидетельствования способом, указанным заявителем в заявлении.</w:t>
      </w:r>
    </w:p>
    <w:p>
      <w:pPr>
        <w:pStyle w:val="0"/>
        <w:spacing w:before="200" w:lineRule="auto"/>
        <w:ind w:firstLine="540"/>
        <w:jc w:val="both"/>
      </w:pPr>
      <w:r>
        <w:rPr>
          <w:sz w:val="20"/>
        </w:rPr>
        <w:t xml:space="preserve">55. Способом фиксации результата административной процедуры является регистрация акта освидетельствования в журнале регистрации актов освидетельствования.</w:t>
      </w:r>
    </w:p>
    <w:p>
      <w:pPr>
        <w:pStyle w:val="0"/>
        <w:jc w:val="both"/>
      </w:pPr>
      <w:r>
        <w:rPr>
          <w:sz w:val="20"/>
        </w:rPr>
      </w:r>
    </w:p>
    <w:p>
      <w:pPr>
        <w:pStyle w:val="2"/>
        <w:outlineLvl w:val="3"/>
        <w:jc w:val="center"/>
      </w:pPr>
      <w:r>
        <w:rPr>
          <w:sz w:val="20"/>
        </w:rPr>
        <w:t xml:space="preserve">26.2. Выдача (направление) решения об отказе</w:t>
      </w:r>
    </w:p>
    <w:p>
      <w:pPr>
        <w:pStyle w:val="2"/>
        <w:jc w:val="center"/>
      </w:pPr>
      <w:r>
        <w:rPr>
          <w:sz w:val="20"/>
        </w:rPr>
        <w:t xml:space="preserve">в предоставлении муниципальной услуги</w:t>
      </w:r>
    </w:p>
    <w:p>
      <w:pPr>
        <w:pStyle w:val="0"/>
        <w:jc w:val="both"/>
      </w:pPr>
      <w:r>
        <w:rPr>
          <w:sz w:val="20"/>
        </w:rPr>
      </w:r>
    </w:p>
    <w:p>
      <w:pPr>
        <w:pStyle w:val="0"/>
        <w:ind w:firstLine="540"/>
        <w:jc w:val="both"/>
      </w:pPr>
      <w:r>
        <w:rPr>
          <w:sz w:val="20"/>
        </w:rPr>
        <w:t xml:space="preserve">56. Специалист Департамента, уполномоченный на предоставление муниципальной услуги, направляет проект решения об отказе в предоставлении муниципальной услуги на подпись начальнику Управления.</w:t>
      </w:r>
    </w:p>
    <w:p>
      <w:pPr>
        <w:pStyle w:val="0"/>
        <w:spacing w:before="200" w:lineRule="auto"/>
        <w:ind w:firstLine="540"/>
        <w:jc w:val="both"/>
      </w:pPr>
      <w:r>
        <w:rPr>
          <w:sz w:val="20"/>
        </w:rPr>
        <w:t xml:space="preserve">57. Начальник Управления подписывает решение об отказе в предоставлении муниципальной услуги, заверяет свою подпись печатью и передает специалисту Департамента, уполномоченному на предоставление муниципальной услуги для регистрации в журнал регистрации решений об отказе в предоставлении муниципальной услуги и выдачи (направлению) заявителю, способом указанным в заявлении.</w:t>
      </w:r>
    </w:p>
    <w:p>
      <w:pPr>
        <w:pStyle w:val="0"/>
        <w:spacing w:before="200" w:lineRule="auto"/>
        <w:ind w:firstLine="540"/>
        <w:jc w:val="both"/>
      </w:pPr>
      <w:r>
        <w:rPr>
          <w:sz w:val="20"/>
        </w:rPr>
        <w:t xml:space="preserve">58. Критерий принятия решения: наличие оснований для подготовки решения об отказе в предоставлении муниципальной услуги.</w:t>
      </w:r>
    </w:p>
    <w:p>
      <w:pPr>
        <w:pStyle w:val="0"/>
        <w:spacing w:before="200" w:lineRule="auto"/>
        <w:ind w:firstLine="540"/>
        <w:jc w:val="both"/>
      </w:pPr>
      <w:r>
        <w:rPr>
          <w:sz w:val="20"/>
        </w:rPr>
        <w:t xml:space="preserve">59. Результатом административной процедуры является выдача (направление) заявителю решения об отказе в предоставлении муниципальной услуги, способом указанным заявителем в заявлении.</w:t>
      </w:r>
    </w:p>
    <w:p>
      <w:pPr>
        <w:pStyle w:val="0"/>
        <w:spacing w:before="200" w:lineRule="auto"/>
        <w:ind w:firstLine="540"/>
        <w:jc w:val="both"/>
      </w:pPr>
      <w:r>
        <w:rPr>
          <w:sz w:val="20"/>
        </w:rPr>
        <w:t xml:space="preserve">60. Способом фиксации результата административной процедуры является регистрация решения об отказе в предоставлении муниципальной услуги в журнал регистрации решений об отказе в предоставлении муниципальной услуги.</w:t>
      </w:r>
    </w:p>
    <w:p>
      <w:pPr>
        <w:pStyle w:val="0"/>
        <w:jc w:val="both"/>
      </w:pPr>
      <w:r>
        <w:rPr>
          <w:sz w:val="20"/>
        </w:rPr>
      </w:r>
    </w:p>
    <w:p>
      <w:pPr>
        <w:pStyle w:val="2"/>
        <w:outlineLvl w:val="2"/>
        <w:jc w:val="center"/>
      </w:pPr>
      <w:r>
        <w:rPr>
          <w:sz w:val="20"/>
        </w:rPr>
        <w:t xml:space="preserve">27. Перечень административных процедур (действий)</w:t>
      </w:r>
    </w:p>
    <w:p>
      <w:pPr>
        <w:pStyle w:val="2"/>
        <w:jc w:val="center"/>
      </w:pPr>
      <w:r>
        <w:rPr>
          <w:sz w:val="20"/>
        </w:rPr>
        <w:t xml:space="preserve">при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61.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заявления и прилагаемых документов в электронной форме;</w:t>
      </w:r>
    </w:p>
    <w:p>
      <w:pPr>
        <w:pStyle w:val="0"/>
        <w:spacing w:before="200" w:lineRule="auto"/>
        <w:ind w:firstLine="540"/>
        <w:jc w:val="both"/>
      </w:pPr>
      <w:r>
        <w:rPr>
          <w:sz w:val="20"/>
        </w:rPr>
        <w:t xml:space="preserve">2) формирование и направление межведомственных запросов в электронной форме;</w:t>
      </w:r>
    </w:p>
    <w:p>
      <w:pPr>
        <w:pStyle w:val="0"/>
        <w:spacing w:before="200" w:lineRule="auto"/>
        <w:ind w:firstLine="540"/>
        <w:jc w:val="both"/>
      </w:pPr>
      <w:r>
        <w:rPr>
          <w:sz w:val="20"/>
        </w:rPr>
        <w:t xml:space="preserve">3) рассмотрение заявления и прилагаемых документов, необходимых для предоставления муниципальной услуги, осмотр объекта и принятие решения о выдаче акта освидетельствования или отказа в предоставлении муниципальной услуги в электронной форме;</w:t>
      </w:r>
    </w:p>
    <w:p>
      <w:pPr>
        <w:pStyle w:val="0"/>
        <w:spacing w:before="200" w:lineRule="auto"/>
        <w:ind w:firstLine="540"/>
        <w:jc w:val="both"/>
      </w:pPr>
      <w:r>
        <w:rPr>
          <w:sz w:val="20"/>
        </w:rPr>
        <w:t xml:space="preserve">4) выдача (направление) результата предоставления муниципальной услуги в электронной форме:</w:t>
      </w:r>
    </w:p>
    <w:p>
      <w:pPr>
        <w:pStyle w:val="0"/>
        <w:spacing w:before="200" w:lineRule="auto"/>
        <w:ind w:firstLine="540"/>
        <w:jc w:val="both"/>
      </w:pPr>
      <w:r>
        <w:rPr>
          <w:sz w:val="20"/>
        </w:rPr>
        <w:t xml:space="preserve">- выдача (направление) акта освидетельствования в электронной форме;</w:t>
      </w:r>
    </w:p>
    <w:p>
      <w:pPr>
        <w:pStyle w:val="0"/>
        <w:spacing w:before="200" w:lineRule="auto"/>
        <w:ind w:firstLine="540"/>
        <w:jc w:val="both"/>
      </w:pPr>
      <w:r>
        <w:rPr>
          <w:sz w:val="20"/>
        </w:rPr>
        <w:t xml:space="preserve">- выдача (направление) решения об отказе в предоставлении муниципальной услуги в электронной форме.</w:t>
      </w:r>
    </w:p>
    <w:p>
      <w:pPr>
        <w:pStyle w:val="0"/>
        <w:jc w:val="both"/>
      </w:pPr>
      <w:r>
        <w:rPr>
          <w:sz w:val="20"/>
        </w:rPr>
      </w:r>
    </w:p>
    <w:p>
      <w:pPr>
        <w:pStyle w:val="2"/>
        <w:outlineLvl w:val="2"/>
        <w:jc w:val="center"/>
      </w:pPr>
      <w:r>
        <w:rPr>
          <w:sz w:val="20"/>
        </w:rPr>
        <w:t xml:space="preserve">28. Прием и регистрация заявления и прилагаемых документов</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62. Основанием для начала предоставления муниципальной услуги является подача в Департамент заявления с приложением документов в электронной форме посредством ЕПГУ и полученным в ГИСОГД.</w:t>
      </w:r>
    </w:p>
    <w:p>
      <w:pPr>
        <w:pStyle w:val="0"/>
        <w:spacing w:before="200" w:lineRule="auto"/>
        <w:ind w:firstLine="540"/>
        <w:jc w:val="both"/>
      </w:pPr>
      <w:r>
        <w:rPr>
          <w:sz w:val="20"/>
        </w:rPr>
        <w:t xml:space="preserve">63. Заявление поступает в ГИСОГД с ЕПГУ в автоматическом режиме. При этом происходит присвоение номера и даты регистрации средствами ГИСОГД.</w:t>
      </w:r>
    </w:p>
    <w:p>
      <w:pPr>
        <w:pStyle w:val="0"/>
        <w:spacing w:before="200" w:lineRule="auto"/>
        <w:ind w:firstLine="540"/>
        <w:jc w:val="both"/>
      </w:pPr>
      <w:r>
        <w:rPr>
          <w:sz w:val="20"/>
        </w:rPr>
        <w:t xml:space="preserve">В личном кабинете ГИСОГД специалист Департамента, уполномоченный на предоставление муниципальной услуги, получает информационное уведомление о поступившем заявлении.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делает бумажную копию заявления и прилагаемых документов, поступивших через ЕПГУ и передает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регистрирует заявление и прилагаемые документы в СЭД "Дело", осуществляет присвоение входящего номера заявлению и передает заявление и прилагаемые документы начальнику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64. Критерием принятия решения является поступление заявления и прилагаемых документов в Департамент.</w:t>
      </w:r>
    </w:p>
    <w:p>
      <w:pPr>
        <w:pStyle w:val="0"/>
        <w:spacing w:before="200" w:lineRule="auto"/>
        <w:ind w:firstLine="540"/>
        <w:jc w:val="both"/>
      </w:pPr>
      <w:r>
        <w:rPr>
          <w:sz w:val="20"/>
        </w:rPr>
        <w:t xml:space="preserve">65. Результатом выполнения административной процедуры является прием заявления и прилагаемых документов и их регистрация в СЭД "Дело".</w:t>
      </w:r>
    </w:p>
    <w:p>
      <w:pPr>
        <w:pStyle w:val="0"/>
        <w:spacing w:before="200" w:lineRule="auto"/>
        <w:ind w:firstLine="540"/>
        <w:jc w:val="both"/>
      </w:pPr>
      <w:r>
        <w:rPr>
          <w:sz w:val="20"/>
        </w:rPr>
        <w:t xml:space="preserve">66. Способом фиксации исполнения административной процедуры является регистрация заявления и прилагаемых документов в СЭД "Дело".</w:t>
      </w:r>
    </w:p>
    <w:p>
      <w:pPr>
        <w:pStyle w:val="0"/>
        <w:spacing w:before="200" w:lineRule="auto"/>
        <w:ind w:firstLine="540"/>
        <w:jc w:val="both"/>
      </w:pPr>
      <w:r>
        <w:rPr>
          <w:sz w:val="20"/>
        </w:rPr>
        <w:t xml:space="preserve">Максимальный срок исполнения административной процедуры - 1 рабочий день.</w:t>
      </w:r>
    </w:p>
    <w:p>
      <w:pPr>
        <w:pStyle w:val="0"/>
        <w:jc w:val="both"/>
      </w:pPr>
      <w:r>
        <w:rPr>
          <w:sz w:val="20"/>
        </w:rPr>
      </w:r>
    </w:p>
    <w:p>
      <w:pPr>
        <w:pStyle w:val="2"/>
        <w:outlineLvl w:val="2"/>
        <w:jc w:val="center"/>
      </w:pPr>
      <w:r>
        <w:rPr>
          <w:sz w:val="20"/>
        </w:rPr>
        <w:t xml:space="preserve">29. Формирование и направление межведомственных запросов</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67. Административная процедура осуществляется в порядке, предусмотренном </w:t>
      </w:r>
      <w:hyperlink w:history="0" w:anchor="P317" w:tooltip="24. Формирование и направление межведомственных запросов">
        <w:r>
          <w:rPr>
            <w:sz w:val="20"/>
            <w:color w:val="0000ff"/>
          </w:rPr>
          <w:t xml:space="preserve">подразделом 24</w:t>
        </w:r>
      </w:hyperlink>
      <w:r>
        <w:rPr>
          <w:sz w:val="20"/>
        </w:rPr>
        <w:t xml:space="preserve"> административного регламента.</w:t>
      </w:r>
    </w:p>
    <w:p>
      <w:pPr>
        <w:pStyle w:val="0"/>
        <w:jc w:val="both"/>
      </w:pPr>
      <w:r>
        <w:rPr>
          <w:sz w:val="20"/>
        </w:rPr>
      </w:r>
    </w:p>
    <w:p>
      <w:pPr>
        <w:pStyle w:val="2"/>
        <w:outlineLvl w:val="2"/>
        <w:jc w:val="center"/>
      </w:pPr>
      <w:r>
        <w:rPr>
          <w:sz w:val="20"/>
        </w:rPr>
        <w:t xml:space="preserve">30. Рассмотрение заявления и прилагаемых документов,</w:t>
      </w:r>
    </w:p>
    <w:p>
      <w:pPr>
        <w:pStyle w:val="2"/>
        <w:jc w:val="center"/>
      </w:pPr>
      <w:r>
        <w:rPr>
          <w:sz w:val="20"/>
        </w:rPr>
        <w:t xml:space="preserve">необходимых для предоставления муниципальной услуги, осмотр</w:t>
      </w:r>
    </w:p>
    <w:p>
      <w:pPr>
        <w:pStyle w:val="2"/>
        <w:jc w:val="center"/>
      </w:pPr>
      <w:r>
        <w:rPr>
          <w:sz w:val="20"/>
        </w:rPr>
        <w:t xml:space="preserve">объекта и принятие решения о выдаче акта освидетельствования</w:t>
      </w:r>
    </w:p>
    <w:p>
      <w:pPr>
        <w:pStyle w:val="2"/>
        <w:jc w:val="center"/>
      </w:pPr>
      <w:r>
        <w:rPr>
          <w:sz w:val="20"/>
        </w:rPr>
        <w:t xml:space="preserve">или отказа в предоставлении муниципальной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68. Основанием для начала административной процедуры является поступление заявления и прилагаемых документов, предусмотренных </w:t>
      </w:r>
      <w:hyperlink w:history="0" w:anchor="P128" w:tooltip="14. Для получения муниципальной услуги заявитель представляет в Департамент, МФЦ заявление по форме согласно приложению N 1 к административному регламенту и следующие документы:">
        <w:r>
          <w:rPr>
            <w:sz w:val="20"/>
            <w:color w:val="0000ff"/>
          </w:rPr>
          <w:t xml:space="preserve">пунктами 14</w:t>
        </w:r>
      </w:hyperlink>
      <w:r>
        <w:rPr>
          <w:sz w:val="20"/>
        </w:rPr>
        <w:t xml:space="preserve"> и </w:t>
      </w:r>
      <w:hyperlink w:history="0" w:anchor="P143" w:tooltip="15. Документами, необходимыми для предоставления муниципальной услуги и подлежащими получению Департаментом в порядке межведомственного взаимодействия, являются:">
        <w:r>
          <w:rPr>
            <w:sz w:val="20"/>
            <w:color w:val="0000ff"/>
          </w:rPr>
          <w:t xml:space="preserve">15</w:t>
        </w:r>
      </w:hyperlink>
      <w:r>
        <w:rPr>
          <w:sz w:val="20"/>
        </w:rPr>
        <w:t xml:space="preserve"> административного регламента к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69. Специалист Департамента, уполномоченный на предоставление муниципальной услуги, осуществляет осмотр объекта индивидуального жилищного строительства или дома блокированной застройки в присутствии лица, получившего государственный сертификат на материнский (семейный) капитал, или представителя заявителя. При проведении осмотра могут осуществляться обмеры и обследования освидетельствуемого объекта.</w:t>
      </w:r>
    </w:p>
    <w:p>
      <w:pPr>
        <w:pStyle w:val="0"/>
        <w:spacing w:before="200" w:lineRule="auto"/>
        <w:ind w:firstLine="540"/>
        <w:jc w:val="both"/>
      </w:pPr>
      <w:r>
        <w:rPr>
          <w:sz w:val="20"/>
        </w:rPr>
        <w:t xml:space="preserve">При отсутствии оснований для отказа в предоставлении муниципальной услуги, указанных в </w:t>
      </w:r>
      <w:hyperlink w:history="0" w:anchor="P171" w:tooltip="19. Основанием для отказа в предоставлении муниципальной услуги является:">
        <w:r>
          <w:rPr>
            <w:sz w:val="20"/>
            <w:color w:val="0000ff"/>
          </w:rPr>
          <w:t xml:space="preserve">пункте 19</w:t>
        </w:r>
      </w:hyperlink>
      <w:r>
        <w:rPr>
          <w:sz w:val="20"/>
        </w:rPr>
        <w:t xml:space="preserve"> административного регламента, специалист Департамента, уполномоченный на предоставление муниципальной услуги, подготавливает проект акта освидетельствования на бумажном носителе в двух экземплярах. Проект акта освидетельствования подписывается специалистом Департамента, уполномоченным на предоставление муниципальной услуги и заявителем, либо представителем заявителя (в случае строительства (реконструкции), осуществляемого заявителем без привлечения организации, выполняющей строительство (реконструкцию) объекта индивидуального жилищного строительства или дома блокированной застройки.</w:t>
      </w:r>
    </w:p>
    <w:p>
      <w:pPr>
        <w:pStyle w:val="0"/>
        <w:spacing w:before="200" w:lineRule="auto"/>
        <w:ind w:firstLine="540"/>
        <w:jc w:val="both"/>
      </w:pPr>
      <w:r>
        <w:rPr>
          <w:sz w:val="20"/>
        </w:rPr>
        <w:t xml:space="preserve">В случае строительства (реконструкции) объекта индивидуального жилищного строительства или дома блокированной застройки по договору строительного подряда проект акта освидетельствования подписывается дополнительно застройщиком (представителем застройщика).</w:t>
      </w:r>
    </w:p>
    <w:p>
      <w:pPr>
        <w:pStyle w:val="0"/>
        <w:spacing w:before="200" w:lineRule="auto"/>
        <w:ind w:firstLine="540"/>
        <w:jc w:val="both"/>
      </w:pPr>
      <w:r>
        <w:rPr>
          <w:sz w:val="20"/>
        </w:rPr>
        <w:t xml:space="preserve">При наличии иных представителей лиц, участвующих в осмотре объекта индивидуального жилищного строительства или дома блокированной застройки, они включаются в проект акта освидетельствования с указанием наименования, должности, фамилии, инициалов, реквизитов документа о представительстве и подписывают его.</w:t>
      </w:r>
    </w:p>
    <w:p>
      <w:pPr>
        <w:pStyle w:val="0"/>
        <w:spacing w:before="200" w:lineRule="auto"/>
        <w:ind w:firstLine="540"/>
        <w:jc w:val="both"/>
      </w:pPr>
      <w:r>
        <w:rPr>
          <w:sz w:val="20"/>
        </w:rPr>
        <w:t xml:space="preserve">При наличии оснований для отказа в предоставлении муниципальной услуги, указанных в </w:t>
      </w:r>
      <w:hyperlink w:history="0" w:anchor="P171" w:tooltip="19. Основанием для отказа в предоставлении муниципальной услуги является:">
        <w:r>
          <w:rPr>
            <w:sz w:val="20"/>
            <w:color w:val="0000ff"/>
          </w:rPr>
          <w:t xml:space="preserve">пункте 19</w:t>
        </w:r>
      </w:hyperlink>
      <w:r>
        <w:rPr>
          <w:sz w:val="20"/>
        </w:rPr>
        <w:t xml:space="preserve"> административного регламента, специалист Департамента, уполномоченный на предоставление муниципальной услуги подготавливает проект решения об отказе в предоставлении муниципальной услуги в электронной форме.</w:t>
      </w:r>
    </w:p>
    <w:p>
      <w:pPr>
        <w:pStyle w:val="0"/>
        <w:spacing w:before="200" w:lineRule="auto"/>
        <w:ind w:firstLine="540"/>
        <w:jc w:val="both"/>
      </w:pPr>
      <w:r>
        <w:rPr>
          <w:sz w:val="20"/>
        </w:rPr>
        <w:t xml:space="preserve">70. Критерием принятия решения является наличие (отсутствие) оснований для отказа в предоставлении муниципальной услуги.</w:t>
      </w:r>
    </w:p>
    <w:p>
      <w:pPr>
        <w:pStyle w:val="0"/>
        <w:spacing w:before="200" w:lineRule="auto"/>
        <w:ind w:firstLine="540"/>
        <w:jc w:val="both"/>
      </w:pPr>
      <w:r>
        <w:rPr>
          <w:sz w:val="20"/>
        </w:rPr>
        <w:t xml:space="preserve">71. Результатом административной процедуры является подготовка проекта акта освидетельствования или подготовка проекта решения об отказе в предоставлении муниципальной услуги.</w:t>
      </w:r>
    </w:p>
    <w:p>
      <w:pPr>
        <w:pStyle w:val="0"/>
        <w:spacing w:before="200" w:lineRule="auto"/>
        <w:ind w:firstLine="540"/>
        <w:jc w:val="both"/>
      </w:pPr>
      <w:r>
        <w:rPr>
          <w:sz w:val="20"/>
        </w:rPr>
        <w:t xml:space="preserve">Максимальный срок исполнения административной процедуры - 3 рабочих дня.</w:t>
      </w:r>
    </w:p>
    <w:p>
      <w:pPr>
        <w:pStyle w:val="0"/>
        <w:jc w:val="both"/>
      </w:pPr>
      <w:r>
        <w:rPr>
          <w:sz w:val="20"/>
        </w:rPr>
      </w:r>
    </w:p>
    <w:p>
      <w:pPr>
        <w:pStyle w:val="2"/>
        <w:outlineLvl w:val="2"/>
        <w:jc w:val="center"/>
      </w:pPr>
      <w:r>
        <w:rPr>
          <w:sz w:val="20"/>
        </w:rPr>
        <w:t xml:space="preserve">31. Выдача (направление) результата оказания муниципальной</w:t>
      </w:r>
    </w:p>
    <w:p>
      <w:pPr>
        <w:pStyle w:val="2"/>
        <w:jc w:val="center"/>
      </w:pPr>
      <w:r>
        <w:rPr>
          <w:sz w:val="20"/>
        </w:rPr>
        <w:t xml:space="preserve">услуги в электронной форме</w:t>
      </w:r>
    </w:p>
    <w:p>
      <w:pPr>
        <w:pStyle w:val="0"/>
        <w:jc w:val="both"/>
      </w:pPr>
      <w:r>
        <w:rPr>
          <w:sz w:val="20"/>
        </w:rPr>
      </w:r>
    </w:p>
    <w:p>
      <w:pPr>
        <w:pStyle w:val="0"/>
        <w:ind w:firstLine="540"/>
        <w:jc w:val="both"/>
      </w:pPr>
      <w:r>
        <w:rPr>
          <w:sz w:val="20"/>
        </w:rPr>
        <w:t xml:space="preserve">72. Основанием для начала административной процедуры является подготовленный проект акта освидетельствования или решения об отказе в предоставлении муниципальной услуги.</w:t>
      </w:r>
    </w:p>
    <w:p>
      <w:pPr>
        <w:pStyle w:val="0"/>
        <w:spacing w:before="200" w:lineRule="auto"/>
        <w:ind w:firstLine="540"/>
        <w:jc w:val="both"/>
      </w:pPr>
      <w:r>
        <w:rPr>
          <w:sz w:val="20"/>
        </w:rPr>
        <w:t xml:space="preserve">Максимальный срок исполнения административной процедуры - 1 рабочий день.</w:t>
      </w:r>
    </w:p>
    <w:p>
      <w:pPr>
        <w:pStyle w:val="0"/>
        <w:jc w:val="both"/>
      </w:pPr>
      <w:r>
        <w:rPr>
          <w:sz w:val="20"/>
        </w:rPr>
      </w:r>
    </w:p>
    <w:p>
      <w:pPr>
        <w:pStyle w:val="2"/>
        <w:outlineLvl w:val="3"/>
        <w:jc w:val="center"/>
      </w:pPr>
      <w:r>
        <w:rPr>
          <w:sz w:val="20"/>
        </w:rPr>
        <w:t xml:space="preserve">31.1. Выдача (направление) акта освидетельствования</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73. Специалист Департамента, уполномоченный на предоставление муниципальной услуги, сканирует электронный образ проекта акта освидетельствования с представленными документами и направляет на подпись начальнику Управления.</w:t>
      </w:r>
    </w:p>
    <w:p>
      <w:pPr>
        <w:pStyle w:val="0"/>
        <w:spacing w:before="200" w:lineRule="auto"/>
        <w:ind w:firstLine="540"/>
        <w:jc w:val="both"/>
      </w:pPr>
      <w:r>
        <w:rPr>
          <w:sz w:val="20"/>
        </w:rPr>
        <w:t xml:space="preserve">74. Начальник Управления подписывает акт освидетельствования усиленной квалифицированной электронной подписью и передает специалисту Департамента, уполномоченному на предоставление муниципальной услуги, для регистрации в журнале актов освидетельствования и направления в личный кабинет заявителя на ЕПГУ.</w:t>
      </w:r>
    </w:p>
    <w:p>
      <w:pPr>
        <w:pStyle w:val="0"/>
        <w:spacing w:before="200" w:lineRule="auto"/>
        <w:ind w:firstLine="540"/>
        <w:jc w:val="both"/>
      </w:pPr>
      <w:r>
        <w:rPr>
          <w:sz w:val="20"/>
        </w:rPr>
        <w:t xml:space="preserve">75. Специалист Департамента, уполномоченный на предоставление муниципальной услуги, направляет в личный кабинет заявителя на ЕГПУ акт освидетельствования в форме электронного документа и информационное уведомление о завершении предоставления муниципальной услуги.</w:t>
      </w:r>
    </w:p>
    <w:p>
      <w:pPr>
        <w:pStyle w:val="0"/>
        <w:spacing w:before="200" w:lineRule="auto"/>
        <w:ind w:firstLine="540"/>
        <w:jc w:val="both"/>
      </w:pPr>
      <w:r>
        <w:rPr>
          <w:sz w:val="20"/>
        </w:rPr>
        <w:t xml:space="preserve">76. Критерий принятия решения: наличие оснований для подготовки акта освидетельствования.</w:t>
      </w:r>
    </w:p>
    <w:p>
      <w:pPr>
        <w:pStyle w:val="0"/>
        <w:spacing w:before="200" w:lineRule="auto"/>
        <w:ind w:firstLine="540"/>
        <w:jc w:val="both"/>
      </w:pPr>
      <w:r>
        <w:rPr>
          <w:sz w:val="20"/>
        </w:rPr>
        <w:t xml:space="preserve">77. Результатом административной процедуры является направление в личный кабинет заявителя на ЕПГУ акта освидетельствования в форме электронного документа.</w:t>
      </w:r>
    </w:p>
    <w:p>
      <w:pPr>
        <w:pStyle w:val="0"/>
        <w:spacing w:before="200" w:lineRule="auto"/>
        <w:ind w:firstLine="540"/>
        <w:jc w:val="both"/>
      </w:pPr>
      <w:r>
        <w:rPr>
          <w:sz w:val="20"/>
        </w:rPr>
        <w:t xml:space="preserve">78. Способом фиксации результата административной процедуры является внесение сведений об акте освидетельствования в журнал регистрации актов освидетельствования. В личный кабинет заявителя на ЕПГУ автоматически направляется сформированное в ГИСОГД информационное уведомление о завершении процедуры предоставления муниципальной услуги.</w:t>
      </w:r>
    </w:p>
    <w:p>
      <w:pPr>
        <w:pStyle w:val="0"/>
        <w:jc w:val="both"/>
      </w:pPr>
      <w:r>
        <w:rPr>
          <w:sz w:val="20"/>
        </w:rPr>
      </w:r>
    </w:p>
    <w:p>
      <w:pPr>
        <w:pStyle w:val="2"/>
        <w:outlineLvl w:val="3"/>
        <w:jc w:val="center"/>
      </w:pPr>
      <w:r>
        <w:rPr>
          <w:sz w:val="20"/>
        </w:rPr>
        <w:t xml:space="preserve">31.2. Выдача (направление) решения об отказе</w:t>
      </w:r>
    </w:p>
    <w:p>
      <w:pPr>
        <w:pStyle w:val="2"/>
        <w:jc w:val="center"/>
      </w:pPr>
      <w:r>
        <w:rPr>
          <w:sz w:val="20"/>
        </w:rPr>
        <w:t xml:space="preserve">в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79. Специалист Департамента, уполномоченный на предоставление муниципальной услуги, направляет проект решения об отказе в предоставлении муниципальной услуги в электронной форме на подпись начальнику Управления.</w:t>
      </w:r>
    </w:p>
    <w:p>
      <w:pPr>
        <w:pStyle w:val="0"/>
        <w:spacing w:before="200" w:lineRule="auto"/>
        <w:ind w:firstLine="540"/>
        <w:jc w:val="both"/>
      </w:pPr>
      <w:r>
        <w:rPr>
          <w:sz w:val="20"/>
        </w:rPr>
        <w:t xml:space="preserve">80. Начальник Управления подписывает решение об отказе в предоставлении муниципальной услуги квалифицированной электронной подписью и передает специалисту Департамента, уполномоченному на предоставление муниципальной услуги, для регистрации решения об отказе в предоставлении муниципальной услуги в журнале регистрации решений об отказе в предоставлении муниципальной услуги и направления в личный кабинет заявителя на ЕПГУ.</w:t>
      </w:r>
    </w:p>
    <w:p>
      <w:pPr>
        <w:pStyle w:val="0"/>
        <w:spacing w:before="200" w:lineRule="auto"/>
        <w:ind w:firstLine="540"/>
        <w:jc w:val="both"/>
      </w:pPr>
      <w:r>
        <w:rPr>
          <w:sz w:val="20"/>
        </w:rPr>
        <w:t xml:space="preserve">81. Специалист Департамента, уполномоченный на предоставление муниципальной услуги, направляет в личный кабинет заявителя на ЕГПУ решение об отказе в предоставлении муниципальной услуги в форме электронного документа и информационное уведомление о завершении предоставления муниципальной услуги.</w:t>
      </w:r>
    </w:p>
    <w:p>
      <w:pPr>
        <w:pStyle w:val="0"/>
        <w:spacing w:before="200" w:lineRule="auto"/>
        <w:ind w:firstLine="540"/>
        <w:jc w:val="both"/>
      </w:pPr>
      <w:r>
        <w:rPr>
          <w:sz w:val="20"/>
        </w:rPr>
        <w:t xml:space="preserve">82. Критерий принятия решения: наличие оснований для подготовки решения об отказе в предоставлении муниципальной услуги.</w:t>
      </w:r>
    </w:p>
    <w:p>
      <w:pPr>
        <w:pStyle w:val="0"/>
        <w:spacing w:before="200" w:lineRule="auto"/>
        <w:ind w:firstLine="540"/>
        <w:jc w:val="both"/>
      </w:pPr>
      <w:r>
        <w:rPr>
          <w:sz w:val="20"/>
        </w:rPr>
        <w:t xml:space="preserve">83. Результатом административной процедуры является направление в личный кабинет заявителя на ЕПГУ решения об отказе в предоставлении муниципальной услуги в форме электронного документа.</w:t>
      </w:r>
    </w:p>
    <w:p>
      <w:pPr>
        <w:pStyle w:val="0"/>
        <w:spacing w:before="200" w:lineRule="auto"/>
        <w:ind w:firstLine="540"/>
        <w:jc w:val="both"/>
      </w:pPr>
      <w:r>
        <w:rPr>
          <w:sz w:val="20"/>
        </w:rPr>
        <w:t xml:space="preserve">84. Способом фиксации результата административной процедуры является регистрация решения об отказе в предоставлении муниципальной услуги в журнале регистрации решений об отказе в предоставлении муниципальной услуги. В личный кабинет заявителя на ЕПГУ автоматически направляется сформированное в ГИСОГД информационное уведомление о завершении процедуры предоставления муниципальной услуги.</w:t>
      </w:r>
    </w:p>
    <w:p>
      <w:pPr>
        <w:pStyle w:val="0"/>
        <w:jc w:val="both"/>
      </w:pPr>
      <w:r>
        <w:rPr>
          <w:sz w:val="20"/>
        </w:rPr>
      </w:r>
    </w:p>
    <w:p>
      <w:pPr>
        <w:pStyle w:val="2"/>
        <w:outlineLvl w:val="2"/>
        <w:jc w:val="center"/>
      </w:pPr>
      <w:r>
        <w:rPr>
          <w:sz w:val="20"/>
        </w:rPr>
        <w:t xml:space="preserve">32. Порядок осуществления в электронной форме, в том числе с</w:t>
      </w:r>
    </w:p>
    <w:p>
      <w:pPr>
        <w:pStyle w:val="2"/>
        <w:jc w:val="center"/>
      </w:pPr>
      <w:r>
        <w:rPr>
          <w:sz w:val="20"/>
        </w:rPr>
        <w:t xml:space="preserve">использованием ЕПГУ, административных процедур (действий) в</w:t>
      </w:r>
    </w:p>
    <w:p>
      <w:pPr>
        <w:pStyle w:val="2"/>
        <w:jc w:val="center"/>
      </w:pPr>
      <w:r>
        <w:rPr>
          <w:sz w:val="20"/>
        </w:rPr>
        <w:t xml:space="preserve">соответствии с положениями статьи 10 Федерального закона</w:t>
      </w:r>
    </w:p>
    <w:p>
      <w:pPr>
        <w:pStyle w:val="2"/>
        <w:jc w:val="center"/>
      </w:pPr>
      <w:r>
        <w:rPr>
          <w:sz w:val="20"/>
        </w:rPr>
        <w:t xml:space="preserve">от 27.07.2010 N 210-ФЗ</w:t>
      </w:r>
    </w:p>
    <w:p>
      <w:pPr>
        <w:pStyle w:val="0"/>
        <w:jc w:val="both"/>
      </w:pPr>
      <w:r>
        <w:rPr>
          <w:sz w:val="20"/>
        </w:rPr>
      </w:r>
    </w:p>
    <w:p>
      <w:pPr>
        <w:pStyle w:val="0"/>
        <w:ind w:firstLine="540"/>
        <w:jc w:val="both"/>
      </w:pPr>
      <w:r>
        <w:rPr>
          <w:sz w:val="20"/>
        </w:rPr>
        <w:t xml:space="preserve">85.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pPr>
        <w:pStyle w:val="0"/>
        <w:spacing w:before="200" w:lineRule="auto"/>
        <w:ind w:firstLine="540"/>
        <w:jc w:val="both"/>
      </w:pPr>
      <w:r>
        <w:rPr>
          <w:sz w:val="20"/>
        </w:rPr>
        <w:t xml:space="preserve">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pPr>
        <w:pStyle w:val="0"/>
        <w:spacing w:before="200" w:lineRule="auto"/>
        <w:ind w:firstLine="540"/>
        <w:jc w:val="both"/>
      </w:pPr>
      <w:r>
        <w:rPr>
          <w:sz w:val="20"/>
        </w:rPr>
        <w:t xml:space="preserve">Если заявитель не зарегистрирован на ЕПГУ в качестве пользователя, ему необходимо пройти процедуру регистрации с использованием ЕСИА.</w:t>
      </w:r>
    </w:p>
    <w:p>
      <w:pPr>
        <w:pStyle w:val="0"/>
        <w:spacing w:before="200" w:lineRule="auto"/>
        <w:ind w:firstLine="540"/>
        <w:jc w:val="both"/>
      </w:pPr>
      <w:r>
        <w:rPr>
          <w:sz w:val="20"/>
        </w:rPr>
        <w:t xml:space="preserve">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pPr>
        <w:pStyle w:val="0"/>
        <w:spacing w:before="200" w:lineRule="auto"/>
        <w:ind w:firstLine="540"/>
        <w:jc w:val="both"/>
      </w:pPr>
      <w:r>
        <w:rPr>
          <w:sz w:val="20"/>
        </w:rPr>
        <w:t xml:space="preserve">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Сформированный и подписанный запрос и документы, указанные в </w:t>
      </w:r>
      <w:hyperlink w:history="0" w:anchor="P120" w:tooltip="9. Исчерпывающий перечень документов, необходимых">
        <w:r>
          <w:rPr>
            <w:sz w:val="20"/>
            <w:color w:val="0000ff"/>
          </w:rPr>
          <w:t xml:space="preserve">подразделах 9</w:t>
        </w:r>
      </w:hyperlink>
      <w:r>
        <w:rPr>
          <w:sz w:val="20"/>
        </w:rPr>
        <w:t xml:space="preserve">, </w:t>
      </w:r>
      <w:hyperlink w:history="0" w:anchor="P134" w:tooltip="10. Исчерпывающий перечень документов, необходимых">
        <w:r>
          <w:rPr>
            <w:sz w:val="20"/>
            <w:color w:val="0000ff"/>
          </w:rPr>
          <w:t xml:space="preserve">10</w:t>
        </w:r>
      </w:hyperlink>
      <w:r>
        <w:rPr>
          <w:sz w:val="20"/>
        </w:rPr>
        <w:t xml:space="preserve"> административного регламента, направляются в Департамент средствами ЕПГУ.</w:t>
      </w:r>
    </w:p>
    <w:p>
      <w:pPr>
        <w:pStyle w:val="0"/>
        <w:spacing w:before="200" w:lineRule="auto"/>
        <w:ind w:firstLine="540"/>
        <w:jc w:val="both"/>
      </w:pPr>
      <w:r>
        <w:rPr>
          <w:sz w:val="20"/>
        </w:rPr>
        <w:t xml:space="preserve">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0"/>
        <w:spacing w:before="200" w:lineRule="auto"/>
        <w:ind w:firstLine="540"/>
        <w:jc w:val="both"/>
      </w:pPr>
      <w:r>
        <w:rPr>
          <w:sz w:val="20"/>
        </w:rPr>
        <w:t xml:space="preserve">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специалистом Департамента, уполномоченным на предоставление муниципальной услуги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86. 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с использованием средств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pPr>
        <w:pStyle w:val="0"/>
        <w:spacing w:before="200" w:lineRule="auto"/>
        <w:ind w:firstLine="540"/>
        <w:jc w:val="both"/>
      </w:pPr>
      <w:r>
        <w:rPr>
          <w:sz w:val="20"/>
        </w:rPr>
        <w:t xml:space="preserve">87.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pPr>
        <w:pStyle w:val="0"/>
        <w:spacing w:before="200" w:lineRule="auto"/>
        <w:ind w:firstLine="540"/>
        <w:jc w:val="both"/>
      </w:pPr>
      <w:r>
        <w:rPr>
          <w:sz w:val="20"/>
        </w:rPr>
        <w:t xml:space="preserve">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на ЕПГУ.</w:t>
      </w:r>
    </w:p>
    <w:p>
      <w:pPr>
        <w:pStyle w:val="0"/>
        <w:jc w:val="both"/>
      </w:pPr>
      <w:r>
        <w:rPr>
          <w:sz w:val="20"/>
        </w:rPr>
      </w:r>
    </w:p>
    <w:p>
      <w:pPr>
        <w:pStyle w:val="2"/>
        <w:outlineLvl w:val="2"/>
        <w:jc w:val="center"/>
      </w:pPr>
      <w:r>
        <w:rPr>
          <w:sz w:val="20"/>
        </w:rPr>
        <w:t xml:space="preserve">33. Порядок исправления допущенных опечаток и ошибок</w:t>
      </w:r>
    </w:p>
    <w:p>
      <w:pPr>
        <w:pStyle w:val="2"/>
        <w:jc w:val="center"/>
      </w:pPr>
      <w:r>
        <w:rPr>
          <w:sz w:val="20"/>
        </w:rPr>
        <w:t xml:space="preserve">в выданных в результате предоставления муниципальной услуги</w:t>
      </w:r>
    </w:p>
    <w:p>
      <w:pPr>
        <w:pStyle w:val="2"/>
        <w:jc w:val="center"/>
      </w:pPr>
      <w:r>
        <w:rPr>
          <w:sz w:val="20"/>
        </w:rPr>
        <w:t xml:space="preserve">документах</w:t>
      </w:r>
    </w:p>
    <w:p>
      <w:pPr>
        <w:pStyle w:val="0"/>
        <w:jc w:val="both"/>
      </w:pPr>
      <w:r>
        <w:rPr>
          <w:sz w:val="20"/>
        </w:rPr>
      </w:r>
    </w:p>
    <w:p>
      <w:pPr>
        <w:pStyle w:val="0"/>
        <w:ind w:firstLine="540"/>
        <w:jc w:val="both"/>
      </w:pPr>
      <w:r>
        <w:rPr>
          <w:sz w:val="20"/>
        </w:rPr>
        <w:t xml:space="preserve">88.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pPr>
        <w:pStyle w:val="0"/>
        <w:spacing w:before="200" w:lineRule="auto"/>
        <w:ind w:firstLine="540"/>
        <w:jc w:val="both"/>
      </w:pPr>
      <w:r>
        <w:rPr>
          <w:sz w:val="20"/>
        </w:rPr>
        <w:t xml:space="preserve">89. Поступившее заявление об исправлении допущенных опечаток и ошибок подлежит регистрации в соответствии </w:t>
      </w:r>
      <w:hyperlink w:history="0" w:anchor="P202" w:tooltip="18. Срок и порядок регистрации запроса заявителя">
        <w:r>
          <w:rPr>
            <w:sz w:val="20"/>
            <w:color w:val="0000ff"/>
          </w:rPr>
          <w:t xml:space="preserve">подразделом 18</w:t>
        </w:r>
      </w:hyperlink>
      <w:r>
        <w:rPr>
          <w:sz w:val="20"/>
        </w:rPr>
        <w:t xml:space="preserve"> административного регламента.</w:t>
      </w:r>
    </w:p>
    <w:p>
      <w:pPr>
        <w:pStyle w:val="0"/>
        <w:spacing w:before="200" w:lineRule="auto"/>
        <w:ind w:firstLine="540"/>
        <w:jc w:val="both"/>
      </w:pPr>
      <w:r>
        <w:rPr>
          <w:sz w:val="20"/>
        </w:rPr>
        <w:t xml:space="preserve">90. Уполномоченный специалист Департамента, ответственный за прием и регистрацию входящей и исходящей корреспонденции, вносит в СЭД "Дело" запись о приеме заявления об исправлении допущенных опечаток и ошибок, осуществляет присвоение входящего номера и передает зарегистрированное заявление об исправлении допущенных опечаток и ошибок начальнику Управления.</w:t>
      </w:r>
    </w:p>
    <w:p>
      <w:pPr>
        <w:pStyle w:val="0"/>
        <w:spacing w:before="200" w:lineRule="auto"/>
        <w:ind w:firstLine="540"/>
        <w:jc w:val="both"/>
      </w:pPr>
      <w:r>
        <w:rPr>
          <w:sz w:val="20"/>
        </w:rPr>
        <w:t xml:space="preserve">В случае представления документов посредством ЕПГУ, уполномоченный специалист Департамента, ответственный за прием и регистрацию входящей и исходящей корреспонденции, направляет в личный кабинет заявителя на ЕГПУ уведомление о регистрации запроса и иных документов заявителю.</w:t>
      </w:r>
    </w:p>
    <w:p>
      <w:pPr>
        <w:pStyle w:val="0"/>
        <w:spacing w:before="200" w:lineRule="auto"/>
        <w:ind w:firstLine="540"/>
        <w:jc w:val="both"/>
      </w:pPr>
      <w:r>
        <w:rPr>
          <w:sz w:val="20"/>
        </w:rPr>
        <w:t xml:space="preserve">91. Начальник Управления рассматривает заявление об исправлении допущенных опечаток и ошибок и направляет его специалисту Департамента, уполномоченному на предоставление муниципальной услуги,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pPr>
        <w:pStyle w:val="0"/>
        <w:spacing w:before="200" w:lineRule="auto"/>
        <w:ind w:firstLine="540"/>
        <w:jc w:val="both"/>
      </w:pPr>
      <w:r>
        <w:rPr>
          <w:sz w:val="20"/>
        </w:rPr>
        <w:t xml:space="preserve">В случае выявления допущенных опечаток и ошибок специалист Департамента, уполномоченный на предоставление муниципальной услуги, устраняет данный недостаток путем подготовки нового результата предоставления муниципальной услуги (</w:t>
      </w:r>
      <w:hyperlink w:history="0" w:anchor="P106" w:tooltip="11. Результатом предоставления муниципальной услуги является выдача (направление):">
        <w:r>
          <w:rPr>
            <w:sz w:val="20"/>
            <w:color w:val="0000ff"/>
          </w:rPr>
          <w:t xml:space="preserve">пункт 11</w:t>
        </w:r>
      </w:hyperlink>
      <w:r>
        <w:rPr>
          <w:sz w:val="20"/>
        </w:rPr>
        <w:t xml:space="preserve"> административного регламента) и передает его на подпись начальнику Управления.</w:t>
      </w:r>
    </w:p>
    <w:p>
      <w:pPr>
        <w:pStyle w:val="0"/>
        <w:spacing w:before="200" w:lineRule="auto"/>
        <w:ind w:firstLine="540"/>
        <w:jc w:val="both"/>
      </w:pPr>
      <w:r>
        <w:rPr>
          <w:sz w:val="20"/>
        </w:rPr>
        <w:t xml:space="preserve">В случае отсутствия опечаток и ошибок в выданных в результате предоставления муниципальной услуги документах специалист Департамента, уполномоченный на предоставление муниципальной услуги,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92. Специалист Департамента, уполномоченный на предоставление муниципальной услуги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"Дело".</w:t>
      </w:r>
    </w:p>
    <w:p>
      <w:pPr>
        <w:pStyle w:val="0"/>
        <w:spacing w:before="200" w:lineRule="auto"/>
        <w:ind w:firstLine="540"/>
        <w:jc w:val="both"/>
      </w:pPr>
      <w:r>
        <w:rPr>
          <w:sz w:val="20"/>
        </w:rPr>
        <w:t xml:space="preserve">Максимальный срок для исправления опечаток и ошибок в выданных в результате предоставления муниципальной услуги документах - 5 дней со дня поступления заявления об исправлении допущенных опечаток и ошибок.</w:t>
      </w:r>
    </w:p>
    <w:p>
      <w:pPr>
        <w:pStyle w:val="0"/>
        <w:spacing w:before="200" w:lineRule="auto"/>
        <w:ind w:firstLine="540"/>
        <w:jc w:val="both"/>
      </w:pPr>
      <w:r>
        <w:rPr>
          <w:sz w:val="20"/>
        </w:rPr>
        <w:t xml:space="preserve">Оригинал документа, в котором содержится опечатка и (или) ошибка, после выдачи заявителю документа с исправленными опечатками и ошибками не подлежит возвращению заявителю.</w:t>
      </w:r>
    </w:p>
    <w:p>
      <w:pPr>
        <w:pStyle w:val="0"/>
        <w:spacing w:before="200" w:lineRule="auto"/>
        <w:ind w:firstLine="540"/>
        <w:jc w:val="both"/>
      </w:pPr>
      <w:r>
        <w:rPr>
          <w:sz w:val="20"/>
        </w:rPr>
        <w:t xml:space="preserve">93. Критерием принятия решения является наличие (отсутствие) опечатки и ошибки.</w:t>
      </w:r>
    </w:p>
    <w:p>
      <w:pPr>
        <w:pStyle w:val="0"/>
        <w:spacing w:before="200" w:lineRule="auto"/>
        <w:ind w:firstLine="540"/>
        <w:jc w:val="both"/>
      </w:pPr>
      <w:r>
        <w:rPr>
          <w:sz w:val="20"/>
        </w:rPr>
        <w:t xml:space="preserve">94. Результат:</w:t>
      </w:r>
    </w:p>
    <w:p>
      <w:pPr>
        <w:pStyle w:val="0"/>
        <w:spacing w:before="200" w:lineRule="auto"/>
        <w:ind w:firstLine="540"/>
        <w:jc w:val="both"/>
      </w:pPr>
      <w:r>
        <w:rPr>
          <w:sz w:val="20"/>
        </w:rPr>
        <w:t xml:space="preserve">- в случае наличия опечатки и ошибки - новый результат предоставления муниципальной услуги;</w:t>
      </w:r>
    </w:p>
    <w:p>
      <w:pPr>
        <w:pStyle w:val="0"/>
        <w:spacing w:before="200" w:lineRule="auto"/>
        <w:ind w:firstLine="540"/>
        <w:jc w:val="both"/>
      </w:pPr>
      <w:r>
        <w:rPr>
          <w:sz w:val="20"/>
        </w:rPr>
        <w:t xml:space="preserve">-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p>
    <w:p>
      <w:pPr>
        <w:pStyle w:val="0"/>
        <w:spacing w:before="200" w:lineRule="auto"/>
        <w:ind w:firstLine="540"/>
        <w:jc w:val="both"/>
      </w:pPr>
      <w:r>
        <w:rPr>
          <w:sz w:val="20"/>
        </w:rPr>
        <w:t xml:space="preserve">95. Способом фиксации результата является внесение сведений в журнал регистрации исходящей корреспонденции с присвоением регистрационного номера в СЭД "Дело".</w:t>
      </w:r>
    </w:p>
    <w:p>
      <w:pPr>
        <w:pStyle w:val="0"/>
        <w:jc w:val="both"/>
      </w:pPr>
      <w:r>
        <w:rPr>
          <w:sz w:val="20"/>
        </w:rPr>
      </w:r>
    </w:p>
    <w:p>
      <w:pPr>
        <w:pStyle w:val="2"/>
        <w:outlineLvl w:val="1"/>
        <w:jc w:val="center"/>
      </w:pPr>
      <w:r>
        <w:rPr>
          <w:sz w:val="20"/>
        </w:rPr>
        <w:t xml:space="preserve">Раздел IV. ФОРМЫ КОНТРОЛЯ ЗА ИСПОЛНЕНИЕМ АДМИНИСТРАТИВНОГО</w:t>
      </w:r>
    </w:p>
    <w:p>
      <w:pPr>
        <w:pStyle w:val="2"/>
        <w:jc w:val="center"/>
      </w:pPr>
      <w:r>
        <w:rPr>
          <w:sz w:val="20"/>
        </w:rPr>
        <w:t xml:space="preserve">РЕГЛАМЕНТА</w:t>
      </w:r>
    </w:p>
    <w:p>
      <w:pPr>
        <w:pStyle w:val="0"/>
        <w:jc w:val="both"/>
      </w:pPr>
      <w:r>
        <w:rPr>
          <w:sz w:val="20"/>
        </w:rPr>
      </w:r>
    </w:p>
    <w:p>
      <w:pPr>
        <w:pStyle w:val="2"/>
        <w:outlineLvl w:val="2"/>
        <w:jc w:val="center"/>
      </w:pPr>
      <w:r>
        <w:rPr>
          <w:sz w:val="20"/>
        </w:rPr>
        <w:t xml:space="preserve">34. 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 положений</w:t>
      </w:r>
    </w:p>
    <w:p>
      <w:pPr>
        <w:pStyle w:val="2"/>
        <w:jc w:val="center"/>
      </w:pPr>
      <w:r>
        <w:rPr>
          <w:sz w:val="20"/>
        </w:rPr>
        <w:t xml:space="preserve">регламента и иных нормативных правовых актов,</w:t>
      </w:r>
    </w:p>
    <w:p>
      <w:pPr>
        <w:pStyle w:val="2"/>
        <w:jc w:val="center"/>
      </w:pPr>
      <w:r>
        <w:rPr>
          <w:sz w:val="20"/>
        </w:rPr>
        <w:t xml:space="preserve">устанавливающих требования к предоставлению муниципальной</w:t>
      </w:r>
    </w:p>
    <w:p>
      <w:pPr>
        <w:pStyle w:val="2"/>
        <w:jc w:val="center"/>
      </w:pPr>
      <w:r>
        <w:rPr>
          <w:sz w:val="20"/>
        </w:rPr>
        <w:t xml:space="preserve">услуги, а также принятием ими решений</w:t>
      </w:r>
    </w:p>
    <w:p>
      <w:pPr>
        <w:pStyle w:val="0"/>
        <w:jc w:val="both"/>
      </w:pPr>
      <w:r>
        <w:rPr>
          <w:sz w:val="20"/>
        </w:rPr>
      </w:r>
    </w:p>
    <w:p>
      <w:pPr>
        <w:pStyle w:val="0"/>
        <w:ind w:firstLine="540"/>
        <w:jc w:val="both"/>
      </w:pPr>
      <w:r>
        <w:rPr>
          <w:sz w:val="20"/>
        </w:rPr>
        <w:t xml:space="preserve">96.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заместителем главы администрации города Липецка - председателем Департамента градостроительства и архитектуры администрации города Липецка.</w:t>
      </w:r>
    </w:p>
    <w:p>
      <w:pPr>
        <w:pStyle w:val="0"/>
        <w:spacing w:before="200" w:lineRule="auto"/>
        <w:ind w:firstLine="540"/>
        <w:jc w:val="both"/>
      </w:pPr>
      <w:r>
        <w:rPr>
          <w:sz w:val="20"/>
        </w:rPr>
        <w:t xml:space="preserve">Текущий контроль осуществляется путем проведения проверок соблюдения и исполнения положений административного регламента.</w:t>
      </w:r>
    </w:p>
    <w:p>
      <w:pPr>
        <w:pStyle w:val="0"/>
        <w:jc w:val="both"/>
      </w:pPr>
      <w:r>
        <w:rPr>
          <w:sz w:val="20"/>
        </w:rPr>
      </w:r>
    </w:p>
    <w:p>
      <w:pPr>
        <w:pStyle w:val="2"/>
        <w:outlineLvl w:val="2"/>
        <w:jc w:val="center"/>
      </w:pPr>
      <w:r>
        <w:rPr>
          <w:sz w:val="20"/>
        </w:rPr>
        <w:t xml:space="preserve">35. Порядок и периодичность осуществления плановых</w:t>
      </w:r>
    </w:p>
    <w:p>
      <w:pPr>
        <w:pStyle w:val="2"/>
        <w:jc w:val="center"/>
      </w:pPr>
      <w:r>
        <w:rPr>
          <w:sz w:val="20"/>
        </w:rPr>
        <w:t xml:space="preserve">и внеплановых проверок полноты и качества предоставления</w:t>
      </w:r>
    </w:p>
    <w:p>
      <w:pPr>
        <w:pStyle w:val="2"/>
        <w:jc w:val="center"/>
      </w:pPr>
      <w:r>
        <w:rPr>
          <w:sz w:val="20"/>
        </w:rPr>
        <w:t xml:space="preserve">муниципальной услуги, в том числе порядок и формы контроля</w:t>
      </w:r>
    </w:p>
    <w:p>
      <w:pPr>
        <w:pStyle w:val="2"/>
        <w:jc w:val="center"/>
      </w:pPr>
      <w:r>
        <w:rPr>
          <w:sz w:val="20"/>
        </w:rPr>
        <w:t xml:space="preserve">за полнотой и качеством предоставления муниципальной услуги</w:t>
      </w:r>
    </w:p>
    <w:p>
      <w:pPr>
        <w:pStyle w:val="0"/>
        <w:jc w:val="both"/>
      </w:pPr>
      <w:r>
        <w:rPr>
          <w:sz w:val="20"/>
        </w:rPr>
      </w:r>
    </w:p>
    <w:p>
      <w:pPr>
        <w:pStyle w:val="0"/>
        <w:ind w:firstLine="540"/>
        <w:jc w:val="both"/>
      </w:pPr>
      <w:r>
        <w:rPr>
          <w:sz w:val="20"/>
        </w:rPr>
        <w:t xml:space="preserve">97.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Департамента.</w:t>
      </w:r>
    </w:p>
    <w:p>
      <w:pPr>
        <w:pStyle w:val="0"/>
        <w:spacing w:before="200" w:lineRule="auto"/>
        <w:ind w:firstLine="540"/>
        <w:jc w:val="both"/>
      </w:pPr>
      <w:r>
        <w:rPr>
          <w:sz w:val="20"/>
        </w:rPr>
        <w:t xml:space="preserve">98.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pPr>
        <w:pStyle w:val="0"/>
        <w:spacing w:before="200" w:lineRule="auto"/>
        <w:ind w:firstLine="540"/>
        <w:jc w:val="both"/>
      </w:pPr>
      <w:r>
        <w:rPr>
          <w:sz w:val="20"/>
        </w:rPr>
        <w:t xml:space="preserve">99.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pPr>
        <w:pStyle w:val="0"/>
        <w:spacing w:before="200" w:lineRule="auto"/>
        <w:ind w:firstLine="540"/>
        <w:jc w:val="both"/>
      </w:pPr>
      <w:r>
        <w:rPr>
          <w:sz w:val="20"/>
        </w:rPr>
        <w:t xml:space="preserve">100.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pPr>
        <w:pStyle w:val="0"/>
        <w:spacing w:before="200" w:lineRule="auto"/>
        <w:ind w:firstLine="540"/>
        <w:jc w:val="both"/>
      </w:pPr>
      <w:r>
        <w:rPr>
          <w:sz w:val="20"/>
        </w:rPr>
        <w:t xml:space="preserve">101. Результаты проведенных проверок оформляются в виде акта проверки.</w:t>
      </w:r>
    </w:p>
    <w:p>
      <w:pPr>
        <w:pStyle w:val="0"/>
        <w:jc w:val="both"/>
      </w:pPr>
      <w:r>
        <w:rPr>
          <w:sz w:val="20"/>
        </w:rPr>
      </w:r>
    </w:p>
    <w:p>
      <w:pPr>
        <w:pStyle w:val="2"/>
        <w:outlineLvl w:val="2"/>
        <w:jc w:val="center"/>
      </w:pPr>
      <w:r>
        <w:rPr>
          <w:sz w:val="20"/>
        </w:rPr>
        <w:t xml:space="preserve">36. Ответственность должностных лиц органа, предоставляющего</w:t>
      </w:r>
    </w:p>
    <w:p>
      <w:pPr>
        <w:pStyle w:val="2"/>
        <w:jc w:val="center"/>
      </w:pPr>
      <w:r>
        <w:rPr>
          <w:sz w:val="20"/>
        </w:rPr>
        <w:t xml:space="preserve">муниципальную услугу за решения и действия (бездействие),</w:t>
      </w:r>
    </w:p>
    <w:p>
      <w:pPr>
        <w:pStyle w:val="2"/>
        <w:jc w:val="center"/>
      </w:pPr>
      <w:r>
        <w:rPr>
          <w:sz w:val="20"/>
        </w:rPr>
        <w:t xml:space="preserve">принимаемые (осуществляемые) ими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102.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pPr>
        <w:pStyle w:val="0"/>
        <w:spacing w:before="200" w:lineRule="auto"/>
        <w:ind w:firstLine="540"/>
        <w:jc w:val="both"/>
      </w:pPr>
      <w:r>
        <w:rPr>
          <w:sz w:val="20"/>
        </w:rPr>
        <w:t xml:space="preserve">103.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pPr>
        <w:pStyle w:val="0"/>
        <w:spacing w:before="200" w:lineRule="auto"/>
        <w:ind w:firstLine="540"/>
        <w:jc w:val="both"/>
      </w:pPr>
      <w:r>
        <w:rPr>
          <w:sz w:val="20"/>
        </w:rPr>
        <w:t xml:space="preserve">104. Должностные лица Департамента несут персональную ответственность за своевременность и качество предоставления муниципальной услуги.</w:t>
      </w:r>
    </w:p>
    <w:p>
      <w:pPr>
        <w:pStyle w:val="0"/>
        <w:jc w:val="both"/>
      </w:pPr>
      <w:r>
        <w:rPr>
          <w:sz w:val="20"/>
        </w:rPr>
      </w:r>
    </w:p>
    <w:p>
      <w:pPr>
        <w:pStyle w:val="2"/>
        <w:outlineLvl w:val="2"/>
        <w:jc w:val="center"/>
      </w:pPr>
      <w:r>
        <w:rPr>
          <w:sz w:val="20"/>
        </w:rPr>
        <w:t xml:space="preserve">37. Положения, характеризующие требования к порядку и формам</w:t>
      </w:r>
    </w:p>
    <w:p>
      <w:pPr>
        <w:pStyle w:val="2"/>
        <w:jc w:val="center"/>
      </w:pPr>
      <w:r>
        <w:rPr>
          <w:sz w:val="20"/>
        </w:rPr>
        <w:t xml:space="preserve">контроля за предоставлением муниципальной услуги, в том</w:t>
      </w:r>
    </w:p>
    <w:p>
      <w:pPr>
        <w:pStyle w:val="2"/>
        <w:jc w:val="center"/>
      </w:pPr>
      <w:r>
        <w:rPr>
          <w:sz w:val="20"/>
        </w:rPr>
        <w:t xml:space="preserve">числе со стороны граждан, их объединений и организаций</w:t>
      </w:r>
    </w:p>
    <w:p>
      <w:pPr>
        <w:pStyle w:val="0"/>
        <w:jc w:val="both"/>
      </w:pPr>
      <w:r>
        <w:rPr>
          <w:sz w:val="20"/>
        </w:rPr>
      </w:r>
    </w:p>
    <w:p>
      <w:pPr>
        <w:pStyle w:val="0"/>
        <w:ind w:firstLine="540"/>
        <w:jc w:val="both"/>
      </w:pPr>
      <w:r>
        <w:rPr>
          <w:sz w:val="20"/>
        </w:rPr>
        <w:t xml:space="preserve">105.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pPr>
        <w:pStyle w:val="0"/>
        <w:spacing w:before="200" w:lineRule="auto"/>
        <w:ind w:firstLine="540"/>
        <w:jc w:val="both"/>
      </w:pPr>
      <w:r>
        <w:rPr>
          <w:sz w:val="20"/>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pPr>
        <w:pStyle w:val="0"/>
        <w:spacing w:before="200" w:lineRule="auto"/>
        <w:ind w:firstLine="540"/>
        <w:jc w:val="both"/>
      </w:pPr>
      <w:r>
        <w:rPr>
          <w:sz w:val="20"/>
        </w:rPr>
        <w:t xml:space="preserve">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0"/>
        <w:jc w:val="both"/>
      </w:pPr>
      <w:r>
        <w:rPr>
          <w:sz w:val="20"/>
        </w:rPr>
      </w:r>
    </w:p>
    <w:p>
      <w:pPr>
        <w:pStyle w:val="2"/>
        <w:outlineLvl w:val="2"/>
        <w:jc w:val="center"/>
      </w:pPr>
      <w:r>
        <w:rPr>
          <w:sz w:val="20"/>
        </w:rPr>
        <w:t xml:space="preserve">38. Информация для заявителей об их праве на досудебное</w:t>
      </w:r>
    </w:p>
    <w:p>
      <w:pPr>
        <w:pStyle w:val="2"/>
        <w:jc w:val="center"/>
      </w:pPr>
      <w:r>
        <w:rPr>
          <w:sz w:val="20"/>
        </w:rPr>
        <w:t xml:space="preserve">(внесудебное) обжалование действий (бездействия) и (или)</w:t>
      </w:r>
    </w:p>
    <w:p>
      <w:pPr>
        <w:pStyle w:val="2"/>
        <w:jc w:val="center"/>
      </w:pPr>
      <w:r>
        <w:rPr>
          <w:sz w:val="20"/>
        </w:rPr>
        <w:t xml:space="preserve">решений, принятых и осуществляемых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106.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Федеральным </w:t>
      </w:r>
      <w:hyperlink w:history="0" r:id="rId2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jc w:val="both"/>
      </w:pPr>
      <w:r>
        <w:rPr>
          <w:sz w:val="20"/>
        </w:rPr>
      </w:r>
    </w:p>
    <w:p>
      <w:pPr>
        <w:pStyle w:val="2"/>
        <w:outlineLvl w:val="2"/>
        <w:jc w:val="center"/>
      </w:pPr>
      <w:r>
        <w:rPr>
          <w:sz w:val="20"/>
        </w:rPr>
        <w:t xml:space="preserve">39. Перечень оснований для подачи жалобы</w:t>
      </w:r>
    </w:p>
    <w:p>
      <w:pPr>
        <w:pStyle w:val="0"/>
        <w:jc w:val="both"/>
      </w:pPr>
      <w:r>
        <w:rPr>
          <w:sz w:val="20"/>
        </w:rPr>
      </w:r>
    </w:p>
    <w:p>
      <w:pPr>
        <w:pStyle w:val="0"/>
        <w:ind w:firstLine="540"/>
        <w:jc w:val="both"/>
      </w:pPr>
      <w:r>
        <w:rPr>
          <w:sz w:val="20"/>
        </w:rPr>
        <w:t xml:space="preserve">107. Заявитель может обратиться с жалобой, в том числе в следующих случаях:</w:t>
      </w:r>
    </w:p>
    <w:p>
      <w:pPr>
        <w:pStyle w:val="0"/>
        <w:spacing w:before="200" w:lineRule="auto"/>
        <w:ind w:firstLine="540"/>
        <w:jc w:val="both"/>
      </w:pPr>
      <w:r>
        <w:rPr>
          <w:sz w:val="20"/>
        </w:rPr>
        <w:t xml:space="preserve">- нарушение срока регистрации заявления заявителя о предоставлении муниципальной услуги;</w:t>
      </w:r>
    </w:p>
    <w:p>
      <w:pPr>
        <w:pStyle w:val="0"/>
        <w:spacing w:before="200" w:lineRule="auto"/>
        <w:ind w:firstLine="540"/>
        <w:jc w:val="both"/>
      </w:pPr>
      <w:r>
        <w:rPr>
          <w:sz w:val="20"/>
        </w:rPr>
        <w:t xml:space="preserve">- нарушение срока предоставления муниципальной услуги;</w:t>
      </w:r>
    </w:p>
    <w:p>
      <w:pPr>
        <w:pStyle w:val="0"/>
        <w:spacing w:before="200" w:lineRule="auto"/>
        <w:ind w:firstLine="540"/>
        <w:jc w:val="both"/>
      </w:pPr>
      <w:r>
        <w:rPr>
          <w:sz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 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history="0" r:id="rId2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Федерального закона от 27.07.2010 N 210-ФЗ.</w:t>
      </w:r>
    </w:p>
    <w:p>
      <w:pPr>
        <w:pStyle w:val="0"/>
        <w:jc w:val="both"/>
      </w:pPr>
      <w:r>
        <w:rPr>
          <w:sz w:val="20"/>
        </w:rPr>
      </w:r>
    </w:p>
    <w:p>
      <w:pPr>
        <w:pStyle w:val="2"/>
        <w:outlineLvl w:val="2"/>
        <w:jc w:val="center"/>
      </w:pPr>
      <w:r>
        <w:rPr>
          <w:sz w:val="20"/>
        </w:rPr>
        <w:t xml:space="preserve">40. Органы местного самоуправления, организации</w:t>
      </w:r>
    </w:p>
    <w:p>
      <w:pPr>
        <w:pStyle w:val="2"/>
        <w:jc w:val="center"/>
      </w:pPr>
      <w:r>
        <w:rPr>
          <w:sz w:val="20"/>
        </w:rPr>
        <w:t xml:space="preserve">и уполномоченные на рассмотрение жалобы лица, которым может</w:t>
      </w:r>
    </w:p>
    <w:p>
      <w:pPr>
        <w:pStyle w:val="2"/>
        <w:jc w:val="center"/>
      </w:pPr>
      <w:r>
        <w:rPr>
          <w:sz w:val="20"/>
        </w:rPr>
        <w:t xml:space="preserve">быть направлена жалоба заявителя в досудебном (внесудебном)</w:t>
      </w:r>
    </w:p>
    <w:p>
      <w:pPr>
        <w:pStyle w:val="2"/>
        <w:jc w:val="center"/>
      </w:pPr>
      <w:r>
        <w:rPr>
          <w:sz w:val="20"/>
        </w:rPr>
        <w:t xml:space="preserve">порядке</w:t>
      </w:r>
    </w:p>
    <w:p>
      <w:pPr>
        <w:pStyle w:val="0"/>
        <w:jc w:val="both"/>
      </w:pPr>
      <w:r>
        <w:rPr>
          <w:sz w:val="20"/>
        </w:rPr>
      </w:r>
    </w:p>
    <w:p>
      <w:pPr>
        <w:pStyle w:val="0"/>
        <w:ind w:firstLine="540"/>
        <w:jc w:val="both"/>
      </w:pPr>
      <w:r>
        <w:rPr>
          <w:sz w:val="20"/>
        </w:rPr>
        <w:t xml:space="preserve">108. Жалобы на решения и действия (бездействие) должностных лиц Департамента, подаются главе города Липецка, заместителю главы администрации города Липецка - председателю Департамента градостроительства и архитектуры администрации города Липецка, 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pPr>
        <w:pStyle w:val="0"/>
        <w:jc w:val="both"/>
      </w:pPr>
      <w:r>
        <w:rPr>
          <w:sz w:val="20"/>
        </w:rPr>
      </w:r>
    </w:p>
    <w:p>
      <w:pPr>
        <w:pStyle w:val="2"/>
        <w:outlineLvl w:val="2"/>
        <w:jc w:val="center"/>
      </w:pPr>
      <w:r>
        <w:rPr>
          <w:sz w:val="20"/>
        </w:rPr>
        <w:t xml:space="preserve">41. 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 ЕПГУ</w:t>
      </w:r>
    </w:p>
    <w:p>
      <w:pPr>
        <w:pStyle w:val="0"/>
        <w:jc w:val="both"/>
      </w:pPr>
      <w:r>
        <w:rPr>
          <w:sz w:val="20"/>
        </w:rPr>
      </w:r>
    </w:p>
    <w:p>
      <w:pPr>
        <w:pStyle w:val="0"/>
        <w:ind w:firstLine="540"/>
        <w:jc w:val="both"/>
      </w:pPr>
      <w:r>
        <w:rPr>
          <w:sz w:val="20"/>
        </w:rPr>
        <w:t xml:space="preserve">109. Информация о порядке подачи и рассмотрения жалобы размещается на информационных стендах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pPr>
        <w:pStyle w:val="0"/>
        <w:jc w:val="both"/>
      </w:pPr>
      <w:r>
        <w:rPr>
          <w:sz w:val="20"/>
        </w:rPr>
      </w:r>
    </w:p>
    <w:p>
      <w:pPr>
        <w:pStyle w:val="2"/>
        <w:outlineLvl w:val="2"/>
        <w:jc w:val="center"/>
      </w:pPr>
      <w:r>
        <w:rPr>
          <w:sz w:val="20"/>
        </w:rPr>
        <w:t xml:space="preserve">42. Перечень нормативных правовых актов, регулирующих</w:t>
      </w:r>
    </w:p>
    <w:p>
      <w:pPr>
        <w:pStyle w:val="2"/>
        <w:jc w:val="center"/>
      </w:pPr>
      <w:r>
        <w:rPr>
          <w:sz w:val="20"/>
        </w:rPr>
        <w:t xml:space="preserve">порядок досудебного (внесудебного) обжалования решений</w:t>
      </w:r>
    </w:p>
    <w:p>
      <w:pPr>
        <w:pStyle w:val="2"/>
        <w:jc w:val="center"/>
      </w:pPr>
      <w:r>
        <w:rPr>
          <w:sz w:val="20"/>
        </w:rPr>
        <w:t xml:space="preserve">и действия (бездействия) Департамента, а также его</w:t>
      </w:r>
    </w:p>
    <w:p>
      <w:pPr>
        <w:pStyle w:val="2"/>
        <w:jc w:val="center"/>
      </w:pPr>
      <w:r>
        <w:rPr>
          <w:sz w:val="20"/>
        </w:rPr>
        <w:t xml:space="preserve">должностных лиц</w:t>
      </w:r>
    </w:p>
    <w:p>
      <w:pPr>
        <w:pStyle w:val="0"/>
        <w:jc w:val="both"/>
      </w:pPr>
      <w:r>
        <w:rPr>
          <w:sz w:val="20"/>
        </w:rPr>
      </w:r>
    </w:p>
    <w:p>
      <w:pPr>
        <w:pStyle w:val="0"/>
        <w:ind w:firstLine="540"/>
        <w:jc w:val="both"/>
      </w:pPr>
      <w:r>
        <w:rPr>
          <w:sz w:val="20"/>
        </w:rPr>
        <w:t xml:space="preserve">110. Досудебное (внесудебное) обжалование решений, действий (бездействия) Департамента, а также его должностных лиц регулируется:</w:t>
      </w:r>
    </w:p>
    <w:p>
      <w:pPr>
        <w:pStyle w:val="0"/>
        <w:spacing w:before="200" w:lineRule="auto"/>
        <w:ind w:firstLine="540"/>
        <w:jc w:val="both"/>
      </w:pPr>
      <w:r>
        <w:rPr>
          <w:sz w:val="20"/>
        </w:rPr>
        <w:t xml:space="preserve">1) Федеральным </w:t>
      </w:r>
      <w:hyperlink w:history="0" r:id="rId2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spacing w:before="200" w:lineRule="auto"/>
        <w:ind w:firstLine="540"/>
        <w:jc w:val="both"/>
      </w:pPr>
      <w:r>
        <w:rPr>
          <w:sz w:val="20"/>
        </w:rPr>
        <w:t xml:space="preserve">2) </w:t>
      </w:r>
      <w:hyperlink w:history="0" r:id="rId27"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spacing w:before="200" w:lineRule="auto"/>
        <w:ind w:firstLine="540"/>
        <w:jc w:val="both"/>
      </w:pPr>
      <w:r>
        <w:rPr>
          <w:sz w:val="20"/>
        </w:rPr>
        <w:t xml:space="preserve">111.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pPr>
        <w:pStyle w:val="0"/>
        <w:spacing w:before="200" w:lineRule="auto"/>
        <w:ind w:firstLine="540"/>
        <w:jc w:val="both"/>
      </w:pPr>
      <w:r>
        <w:rPr>
          <w:sz w:val="20"/>
        </w:rPr>
        <w:t xml:space="preserve">Департамент обеспечивает размещение и актуализацию информации, указанной в настоящем разделе административного регламента.</w:t>
      </w:r>
    </w:p>
    <w:p>
      <w:pPr>
        <w:pStyle w:val="0"/>
        <w:jc w:val="both"/>
      </w:pPr>
      <w:r>
        <w:rPr>
          <w:sz w:val="20"/>
        </w:rPr>
      </w:r>
    </w:p>
    <w:p>
      <w:pPr>
        <w:pStyle w:val="2"/>
        <w:outlineLvl w:val="2"/>
        <w:jc w:val="center"/>
      </w:pPr>
      <w:r>
        <w:rPr>
          <w:sz w:val="20"/>
        </w:rPr>
        <w:t xml:space="preserve">43. Право заявителя на получение информации и документов,</w:t>
      </w:r>
    </w:p>
    <w:p>
      <w:pPr>
        <w:pStyle w:val="2"/>
        <w:jc w:val="center"/>
      </w:pPr>
      <w:r>
        <w:rPr>
          <w:sz w:val="20"/>
        </w:rPr>
        <w:t xml:space="preserve">необходимых для обоснования и рассмотрения жалобы</w:t>
      </w:r>
    </w:p>
    <w:p>
      <w:pPr>
        <w:pStyle w:val="0"/>
        <w:jc w:val="both"/>
      </w:pPr>
      <w:r>
        <w:rPr>
          <w:sz w:val="20"/>
        </w:rPr>
      </w:r>
    </w:p>
    <w:p>
      <w:pPr>
        <w:pStyle w:val="0"/>
        <w:ind w:firstLine="540"/>
        <w:jc w:val="both"/>
      </w:pPr>
      <w:r>
        <w:rPr>
          <w:sz w:val="20"/>
        </w:rPr>
        <w:t xml:space="preserve">112. Заявитель имеет право на:</w:t>
      </w:r>
    </w:p>
    <w:p>
      <w:pPr>
        <w:pStyle w:val="0"/>
        <w:spacing w:before="200" w:lineRule="auto"/>
        <w:ind w:firstLine="540"/>
        <w:jc w:val="both"/>
      </w:pPr>
      <w:r>
        <w:rPr>
          <w:sz w:val="20"/>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113.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Департамент, администрацию города Липецка с жалобой или представителя заявителя на основании доверенности, оформленной в соответствии с требованиями законодательства.</w:t>
      </w:r>
    </w:p>
    <w:p>
      <w:pPr>
        <w:pStyle w:val="0"/>
        <w:spacing w:before="200" w:lineRule="auto"/>
        <w:ind w:firstLine="540"/>
        <w:jc w:val="both"/>
      </w:pPr>
      <w:r>
        <w:rPr>
          <w:sz w:val="20"/>
        </w:rPr>
        <w:t xml:space="preserve">Должностные лица Департамента, администрации города Липецка, ответственные за прием и регистрацию входящей и исходящей корреспонденции, в день поступления заявления об ознакомлении регистрирует данное заявление об ознакомлении.</w:t>
      </w:r>
    </w:p>
    <w:p>
      <w:pPr>
        <w:pStyle w:val="0"/>
        <w:spacing w:before="200" w:lineRule="auto"/>
        <w:ind w:firstLine="540"/>
        <w:jc w:val="both"/>
      </w:pPr>
      <w:r>
        <w:rPr>
          <w:sz w:val="20"/>
        </w:rPr>
        <w:t xml:space="preserve">Заместитель главы администрации города Липецка - председатель Департамента градостроительства и архитектуры администрации города Липецка, глава города Липецка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pPr>
        <w:pStyle w:val="0"/>
        <w:spacing w:before="200" w:lineRule="auto"/>
        <w:ind w:firstLine="540"/>
        <w:jc w:val="both"/>
      </w:pPr>
      <w:r>
        <w:rPr>
          <w:sz w:val="20"/>
        </w:rPr>
        <w:t xml:space="preserve">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 </w:t>
      </w:r>
      <w:hyperlink w:history="0" r:id="rId28"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 </w:t>
      </w:r>
      <w:hyperlink w:history="0" r:id="rId29" w:tooltip="Закон РФ от 21.07.1993 N 5485-1 (ред. от 08.08.2024) &quot;О государственной тайне&quot; {КонсультантПлюс}">
        <w:r>
          <w:rPr>
            <w:sz w:val="20"/>
            <w:color w:val="0000ff"/>
          </w:rPr>
          <w:t xml:space="preserve">Законом</w:t>
        </w:r>
      </w:hyperlink>
      <w:r>
        <w:rPr>
          <w:sz w:val="20"/>
        </w:rPr>
        <w:t xml:space="preserve"> Российской Федерации от 21.07.1993 N 5485-1 "О государственной тайне".</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both"/>
      </w:pPr>
      <w:r>
        <w:rPr>
          <w:sz w:val="20"/>
        </w:rPr>
      </w:r>
    </w:p>
    <w:p>
      <w:pPr>
        <w:pStyle w:val="2"/>
        <w:outlineLvl w:val="2"/>
        <w:jc w:val="center"/>
      </w:pPr>
      <w:r>
        <w:rPr>
          <w:sz w:val="20"/>
        </w:rPr>
        <w:t xml:space="preserve">44. Исчерпывающий перечень административных процедур</w:t>
      </w:r>
    </w:p>
    <w:p>
      <w:pPr>
        <w:pStyle w:val="0"/>
        <w:jc w:val="both"/>
      </w:pPr>
      <w:r>
        <w:rPr>
          <w:sz w:val="20"/>
        </w:rPr>
      </w:r>
    </w:p>
    <w:p>
      <w:pPr>
        <w:pStyle w:val="0"/>
        <w:ind w:firstLine="540"/>
        <w:jc w:val="both"/>
      </w:pPr>
      <w:r>
        <w:rPr>
          <w:sz w:val="20"/>
        </w:rPr>
        <w:t xml:space="preserve">114.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pPr>
        <w:pStyle w:val="0"/>
        <w:spacing w:before="200" w:lineRule="auto"/>
        <w:ind w:firstLine="540"/>
        <w:jc w:val="both"/>
      </w:pPr>
      <w:r>
        <w:rPr>
          <w:sz w:val="20"/>
        </w:rPr>
        <w:t xml:space="preserve">115.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116.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pPr>
        <w:pStyle w:val="0"/>
        <w:spacing w:before="200" w:lineRule="auto"/>
        <w:ind w:firstLine="540"/>
        <w:jc w:val="both"/>
      </w:pPr>
      <w:r>
        <w:rPr>
          <w:sz w:val="20"/>
        </w:rPr>
        <w:t xml:space="preserve">117. Передача результата предоставления муниципальной услуги из Департамента в МФЦ.</w:t>
      </w:r>
    </w:p>
    <w:p>
      <w:pPr>
        <w:pStyle w:val="0"/>
        <w:spacing w:before="200" w:lineRule="auto"/>
        <w:ind w:firstLine="540"/>
        <w:jc w:val="both"/>
      </w:pPr>
      <w:r>
        <w:rPr>
          <w:sz w:val="20"/>
        </w:rPr>
        <w:t xml:space="preserve">118. Выдача заявителю результата предоставления муниципальной услуги в МФЦ.</w:t>
      </w:r>
    </w:p>
    <w:p>
      <w:pPr>
        <w:pStyle w:val="0"/>
        <w:spacing w:before="200" w:lineRule="auto"/>
        <w:ind w:firstLine="540"/>
        <w:jc w:val="both"/>
      </w:pPr>
      <w:r>
        <w:rPr>
          <w:sz w:val="20"/>
        </w:rPr>
        <w:t xml:space="preserve">119.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120.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pPr>
        <w:pStyle w:val="0"/>
        <w:spacing w:before="200" w:lineRule="auto"/>
        <w:ind w:firstLine="540"/>
        <w:jc w:val="both"/>
      </w:pPr>
      <w:r>
        <w:rPr>
          <w:sz w:val="20"/>
        </w:rPr>
        <w:t xml:space="preserve">121. Передача запроса (заявления) о предоставление муниципальной услуги, входящей в комплексный запрос и иных документов, из МФЦ в Департамент.</w:t>
      </w:r>
    </w:p>
    <w:p>
      <w:pPr>
        <w:pStyle w:val="0"/>
        <w:spacing w:before="200" w:lineRule="auto"/>
        <w:ind w:firstLine="540"/>
        <w:jc w:val="both"/>
      </w:pPr>
      <w:r>
        <w:rPr>
          <w:sz w:val="20"/>
        </w:rPr>
        <w:t xml:space="preserve">122. Передача результата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123. Выдача заявителю результата предоставления муниципальной услуги, входящей в комплексный запрос в МФЦ.</w:t>
      </w:r>
    </w:p>
    <w:p>
      <w:pPr>
        <w:pStyle w:val="0"/>
        <w:jc w:val="both"/>
      </w:pPr>
      <w:r>
        <w:rPr>
          <w:sz w:val="20"/>
        </w:rPr>
      </w:r>
    </w:p>
    <w:p>
      <w:pPr>
        <w:pStyle w:val="2"/>
        <w:outlineLvl w:val="2"/>
        <w:jc w:val="center"/>
      </w:pPr>
      <w:r>
        <w:rPr>
          <w:sz w:val="20"/>
        </w:rPr>
        <w:t xml:space="preserve">45. Информирование заявителя о порядке организации</w:t>
      </w:r>
    </w:p>
    <w:p>
      <w:pPr>
        <w:pStyle w:val="2"/>
        <w:jc w:val="center"/>
      </w:pPr>
      <w:r>
        <w:rPr>
          <w:sz w:val="20"/>
        </w:rPr>
        <w:t xml:space="preserve">предоставления муниципальной услуги в МФЦ, о ходе выполнения</w:t>
      </w:r>
    </w:p>
    <w:p>
      <w:pPr>
        <w:pStyle w:val="2"/>
        <w:jc w:val="center"/>
      </w:pPr>
      <w:r>
        <w:rPr>
          <w:sz w:val="20"/>
        </w:rPr>
        <w:t xml:space="preserve">запроса (заявления) о предоставлении муниципальной услуги,</w:t>
      </w:r>
    </w:p>
    <w:p>
      <w:pPr>
        <w:pStyle w:val="2"/>
        <w:jc w:val="center"/>
      </w:pPr>
      <w:r>
        <w:rPr>
          <w:sz w:val="20"/>
        </w:rPr>
        <w:t xml:space="preserve">по иным вопросам, связанным с предоставлением муниципальной</w:t>
      </w:r>
    </w:p>
    <w:p>
      <w:pPr>
        <w:pStyle w:val="2"/>
        <w:jc w:val="center"/>
      </w:pPr>
      <w:r>
        <w:rPr>
          <w:sz w:val="20"/>
        </w:rPr>
        <w:t xml:space="preserve">услуги, а также консультирование заявителя о порядке</w:t>
      </w:r>
    </w:p>
    <w:p>
      <w:pPr>
        <w:pStyle w:val="2"/>
        <w:jc w:val="center"/>
      </w:pPr>
      <w:r>
        <w:rPr>
          <w:sz w:val="20"/>
        </w:rPr>
        <w:t xml:space="preserve">организации предоставления муниципальной услуги в МФЦ</w:t>
      </w:r>
    </w:p>
    <w:p>
      <w:pPr>
        <w:pStyle w:val="0"/>
        <w:jc w:val="both"/>
      </w:pPr>
      <w:r>
        <w:rPr>
          <w:sz w:val="20"/>
        </w:rPr>
      </w:r>
    </w:p>
    <w:p>
      <w:pPr>
        <w:pStyle w:val="0"/>
        <w:ind w:firstLine="540"/>
        <w:jc w:val="both"/>
      </w:pPr>
      <w:r>
        <w:rPr>
          <w:sz w:val="20"/>
        </w:rPr>
        <w:t xml:space="preserve">124.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pPr>
        <w:pStyle w:val="0"/>
        <w:spacing w:before="200" w:lineRule="auto"/>
        <w:ind w:firstLine="540"/>
        <w:jc w:val="both"/>
      </w:pPr>
      <w:r>
        <w:rPr>
          <w:sz w:val="20"/>
        </w:rPr>
        <w:t xml:space="preserve">125. Информирование осуществляет специалист (сотрудник, работник) структурного подразделения МФЦ.</w:t>
      </w:r>
    </w:p>
    <w:p>
      <w:pPr>
        <w:pStyle w:val="0"/>
        <w:spacing w:before="200" w:lineRule="auto"/>
        <w:ind w:firstLine="540"/>
        <w:jc w:val="both"/>
      </w:pPr>
      <w:r>
        <w:rPr>
          <w:sz w:val="20"/>
        </w:rPr>
        <w:t xml:space="preserve">126.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w:t>
      </w:r>
    </w:p>
    <w:p>
      <w:pPr>
        <w:pStyle w:val="0"/>
        <w:spacing w:before="200" w:lineRule="auto"/>
        <w:ind w:firstLine="540"/>
        <w:jc w:val="both"/>
      </w:pPr>
      <w:r>
        <w:rPr>
          <w:sz w:val="20"/>
        </w:rPr>
        <w:t xml:space="preserve">- о перечне документов, необходимых для получения муниципальной услуги;</w:t>
      </w:r>
    </w:p>
    <w:p>
      <w:pPr>
        <w:pStyle w:val="0"/>
        <w:spacing w:before="200" w:lineRule="auto"/>
        <w:ind w:firstLine="540"/>
        <w:jc w:val="both"/>
      </w:pPr>
      <w:r>
        <w:rPr>
          <w:sz w:val="20"/>
        </w:rPr>
        <w:t xml:space="preserve">-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специалистов (сотрудников, работников);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о порядке предоставления муниципальной услуги через ЕПГУ;</w:t>
      </w:r>
    </w:p>
    <w:p>
      <w:pPr>
        <w:pStyle w:val="0"/>
        <w:spacing w:before="200" w:lineRule="auto"/>
        <w:ind w:firstLine="540"/>
        <w:jc w:val="both"/>
      </w:pPr>
      <w:r>
        <w:rPr>
          <w:sz w:val="20"/>
        </w:rPr>
        <w:t xml:space="preserve">- по иным вопросам, связанным с предоставлением муниципальной услуги.</w:t>
      </w:r>
    </w:p>
    <w:p>
      <w:pPr>
        <w:pStyle w:val="0"/>
        <w:spacing w:before="200" w:lineRule="auto"/>
        <w:ind w:firstLine="540"/>
        <w:jc w:val="both"/>
      </w:pPr>
      <w:r>
        <w:rPr>
          <w:sz w:val="20"/>
        </w:rPr>
        <w:t xml:space="preserve">127.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pPr>
        <w:pStyle w:val="0"/>
        <w:spacing w:before="200" w:lineRule="auto"/>
        <w:ind w:firstLine="540"/>
        <w:jc w:val="both"/>
      </w:pPr>
      <w:r>
        <w:rPr>
          <w:sz w:val="20"/>
        </w:rPr>
        <w:t xml:space="preserve">128. Максимальный срок выполнения административной процедуры - 15 минут.</w:t>
      </w:r>
    </w:p>
    <w:p>
      <w:pPr>
        <w:pStyle w:val="0"/>
        <w:spacing w:before="200" w:lineRule="auto"/>
        <w:ind w:firstLine="540"/>
        <w:jc w:val="both"/>
      </w:pPr>
      <w:r>
        <w:rPr>
          <w:sz w:val="20"/>
        </w:rPr>
        <w:t xml:space="preserve">129.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130.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46. Прием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131.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pPr>
        <w:pStyle w:val="0"/>
        <w:spacing w:before="200" w:lineRule="auto"/>
        <w:ind w:firstLine="540"/>
        <w:jc w:val="both"/>
      </w:pPr>
      <w:r>
        <w:rPr>
          <w:sz w:val="20"/>
        </w:rPr>
        <w:t xml:space="preserve">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pPr>
        <w:pStyle w:val="0"/>
        <w:spacing w:before="200" w:lineRule="auto"/>
        <w:ind w:firstLine="540"/>
        <w:jc w:val="both"/>
      </w:pPr>
      <w:r>
        <w:rPr>
          <w:sz w:val="20"/>
        </w:rPr>
        <w:t xml:space="preserve">132.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history="0" w:anchor="P120" w:tooltip="9. Исчерпывающий перечень документов, необходимых">
        <w:r>
          <w:rPr>
            <w:sz w:val="20"/>
            <w:color w:val="0000ff"/>
          </w:rPr>
          <w:t xml:space="preserve">подразделе 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133. Специалист (сотрудник, работник) МФЦ выполняет следующие действия:</w:t>
      </w:r>
    </w:p>
    <w:p>
      <w:pPr>
        <w:pStyle w:val="0"/>
        <w:spacing w:before="200" w:lineRule="auto"/>
        <w:ind w:firstLine="540"/>
        <w:jc w:val="both"/>
      </w:pPr>
      <w:r>
        <w:rPr>
          <w:sz w:val="20"/>
        </w:rPr>
        <w:t xml:space="preserve">- удостоверяет личность заявителя, в случае обращения от имени заявителя уполномоченного представителя, лицо, подающее комплексный запрос и иные документы, необходимые для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pPr>
        <w:pStyle w:val="0"/>
        <w:spacing w:before="200" w:lineRule="auto"/>
        <w:ind w:firstLine="540"/>
        <w:jc w:val="both"/>
      </w:pPr>
      <w:r>
        <w:rPr>
          <w:sz w:val="20"/>
        </w:rPr>
        <w:t xml:space="preserve">- проверяет представленный запрос (заявление) о предоставлении муниципальной услуги и иных документов, необходимых для предоставления муниципальной услуги, а также их комплектность на соответствие </w:t>
      </w:r>
      <w:hyperlink w:history="0" w:anchor="P120" w:tooltip="9. Исчерпывающий перечень документов, необходимых">
        <w:r>
          <w:rPr>
            <w:sz w:val="20"/>
            <w:color w:val="0000ff"/>
          </w:rPr>
          <w:t xml:space="preserve">подраздела 9</w:t>
        </w:r>
      </w:hyperlink>
      <w:r>
        <w:rPr>
          <w:sz w:val="20"/>
        </w:rPr>
        <w:t xml:space="preserve"> административного регламента;</w:t>
      </w:r>
    </w:p>
    <w:p>
      <w:pPr>
        <w:pStyle w:val="0"/>
        <w:spacing w:before="200" w:lineRule="auto"/>
        <w:ind w:firstLine="540"/>
        <w:jc w:val="both"/>
      </w:pPr>
      <w:r>
        <w:rPr>
          <w:sz w:val="20"/>
        </w:rPr>
        <w:t xml:space="preserve">- при установлении несоответствия перечня документов, указанных в </w:t>
      </w:r>
      <w:hyperlink w:history="0" w:anchor="P120" w:tooltip="9. Исчерпывающий перечень документов, необходимых">
        <w:r>
          <w:rPr>
            <w:sz w:val="20"/>
            <w:color w:val="0000ff"/>
          </w:rPr>
          <w:t xml:space="preserve">подраздела 9</w:t>
        </w:r>
      </w:hyperlink>
      <w:r>
        <w:rPr>
          <w:sz w:val="20"/>
        </w:rPr>
        <w:t xml:space="preserve"> административного регламента, специалист (сотрудник, работник) МФЦ уведомляет заявителя;</w:t>
      </w:r>
    </w:p>
    <w:p>
      <w:pPr>
        <w:pStyle w:val="0"/>
        <w:spacing w:before="200" w:lineRule="auto"/>
        <w:ind w:firstLine="540"/>
        <w:jc w:val="both"/>
      </w:pPr>
      <w:r>
        <w:rPr>
          <w:sz w:val="20"/>
        </w:rPr>
        <w:t xml:space="preserve">- 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w:t>
      </w:r>
      <w:hyperlink w:history="0" r:id="rId3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пункте 2</w:t>
        </w:r>
      </w:hyperlink>
      <w:r>
        <w:rPr>
          <w:sz w:val="20"/>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pPr>
        <w:pStyle w:val="0"/>
        <w:spacing w:before="200" w:lineRule="auto"/>
        <w:ind w:firstLine="540"/>
        <w:jc w:val="both"/>
      </w:pPr>
      <w:r>
        <w:rPr>
          <w:sz w:val="20"/>
        </w:rPr>
        <w:t xml:space="preserve">134. Специалист (сотрудник, работник) МФЦ осуществляет регистрацию запроса (заявления) о предоставлении муниципальной услуги заявителя в АИС МФЦ, создает электронные образы заявления и представленных документов (сканирует документы в той форме, в которой они были представлены заявителем) и выдает заявителю расписку в получении документов с указанием перечня принятых документов, даты и времени их предоставления.</w:t>
      </w:r>
    </w:p>
    <w:p>
      <w:pPr>
        <w:pStyle w:val="0"/>
        <w:spacing w:before="200" w:lineRule="auto"/>
        <w:ind w:firstLine="540"/>
        <w:jc w:val="both"/>
      </w:pPr>
      <w:r>
        <w:rPr>
          <w:sz w:val="20"/>
        </w:rPr>
        <w:t xml:space="preserve">135.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136. Максимальный срок выполнения административной процедуры - 15 минут.</w:t>
      </w:r>
    </w:p>
    <w:p>
      <w:pPr>
        <w:pStyle w:val="0"/>
        <w:spacing w:before="200" w:lineRule="auto"/>
        <w:ind w:firstLine="540"/>
        <w:jc w:val="both"/>
      </w:pPr>
      <w:r>
        <w:rPr>
          <w:sz w:val="20"/>
        </w:rPr>
        <w:t xml:space="preserve">137. Результатом административной процедуры является прием запроса необходимого для предоставления муниципальной услуги.</w:t>
      </w:r>
    </w:p>
    <w:p>
      <w:pPr>
        <w:pStyle w:val="0"/>
        <w:spacing w:before="200" w:lineRule="auto"/>
        <w:ind w:firstLine="540"/>
        <w:jc w:val="both"/>
      </w:pPr>
      <w:r>
        <w:rPr>
          <w:sz w:val="20"/>
        </w:rPr>
        <w:t xml:space="preserve">138. Способом фиксации административной процедуры является регистрация запроса (заявления) о предоставлении муниципальной услуги в АИС МФЦ.</w:t>
      </w:r>
    </w:p>
    <w:p>
      <w:pPr>
        <w:pStyle w:val="0"/>
        <w:jc w:val="both"/>
      </w:pPr>
      <w:r>
        <w:rPr>
          <w:sz w:val="20"/>
        </w:rPr>
      </w:r>
    </w:p>
    <w:p>
      <w:pPr>
        <w:pStyle w:val="2"/>
        <w:outlineLvl w:val="2"/>
        <w:jc w:val="center"/>
      </w:pPr>
      <w:r>
        <w:rPr>
          <w:sz w:val="20"/>
        </w:rPr>
        <w:t xml:space="preserve">47. Передача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 из МФЦ в Департамент</w:t>
      </w:r>
    </w:p>
    <w:p>
      <w:pPr>
        <w:pStyle w:val="0"/>
        <w:jc w:val="both"/>
      </w:pPr>
      <w:r>
        <w:rPr>
          <w:sz w:val="20"/>
        </w:rPr>
      </w:r>
    </w:p>
    <w:p>
      <w:pPr>
        <w:pStyle w:val="0"/>
        <w:ind w:firstLine="540"/>
        <w:jc w:val="both"/>
      </w:pPr>
      <w:r>
        <w:rPr>
          <w:sz w:val="20"/>
        </w:rPr>
        <w:t xml:space="preserve">139.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140. Передача комплектов документов осуществляется в электронном виде из АИС МФЦ в ГИСОГД.</w:t>
      </w:r>
    </w:p>
    <w:p>
      <w:pPr>
        <w:pStyle w:val="0"/>
        <w:spacing w:before="200" w:lineRule="auto"/>
        <w:ind w:firstLine="540"/>
        <w:jc w:val="both"/>
      </w:pPr>
      <w:r>
        <w:rPr>
          <w:sz w:val="20"/>
        </w:rPr>
        <w:t xml:space="preserve">Направление в Департамент запроса (заявления) о предоставлении муниципальной услуги и документов на бумажном носителе не требуется. Оригиналы заявлений на бумажных носителях хранятся в МФЦ в течение трех месяцев со дня приема. По истечении трехмесячного срока хранения оригиналы заявлений подлежат уничтожению силами МФЦ.</w:t>
      </w:r>
    </w:p>
    <w:p>
      <w:pPr>
        <w:pStyle w:val="0"/>
        <w:spacing w:before="200" w:lineRule="auto"/>
        <w:ind w:firstLine="540"/>
        <w:jc w:val="both"/>
      </w:pPr>
      <w:r>
        <w:rPr>
          <w:sz w:val="20"/>
        </w:rPr>
        <w:t xml:space="preserve">141.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pPr>
        <w:pStyle w:val="0"/>
        <w:spacing w:before="200" w:lineRule="auto"/>
        <w:ind w:firstLine="540"/>
        <w:jc w:val="both"/>
      </w:pPr>
      <w:r>
        <w:rPr>
          <w:sz w:val="20"/>
        </w:rPr>
        <w:t xml:space="preserve">142. Критерием принятия решения является формирование и подготовка комплектов документов для отправки в Департамент.</w:t>
      </w:r>
    </w:p>
    <w:p>
      <w:pPr>
        <w:pStyle w:val="0"/>
        <w:spacing w:before="200" w:lineRule="auto"/>
        <w:ind w:firstLine="540"/>
        <w:jc w:val="both"/>
      </w:pPr>
      <w:r>
        <w:rPr>
          <w:sz w:val="20"/>
        </w:rPr>
        <w:t xml:space="preserve">143. Максимальный срок выполнения административной процедуры:</w:t>
      </w:r>
    </w:p>
    <w:p>
      <w:pPr>
        <w:pStyle w:val="0"/>
        <w:spacing w:before="200" w:lineRule="auto"/>
        <w:ind w:firstLine="540"/>
        <w:jc w:val="both"/>
      </w:pPr>
      <w:r>
        <w:rPr>
          <w:sz w:val="20"/>
        </w:rPr>
        <w:t xml:space="preserve">- в случае передачи комплекта документов в электронном виде, в течение 1 рабочего дня со дня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 в случае передачи комплекта документов на бумажном носителе,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144.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145. Способом фиксации результата административной процедуры является наличие информации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48. Передача результата предоставления муниципальной услуги</w:t>
      </w:r>
    </w:p>
    <w:p>
      <w:pPr>
        <w:pStyle w:val="2"/>
        <w:jc w:val="center"/>
      </w:pPr>
      <w:r>
        <w:rPr>
          <w:sz w:val="20"/>
        </w:rPr>
        <w:t xml:space="preserve">из Департамента в МФЦ</w:t>
      </w:r>
    </w:p>
    <w:p>
      <w:pPr>
        <w:pStyle w:val="0"/>
        <w:jc w:val="both"/>
      </w:pPr>
      <w:r>
        <w:rPr>
          <w:sz w:val="20"/>
        </w:rPr>
      </w:r>
    </w:p>
    <w:p>
      <w:pPr>
        <w:pStyle w:val="0"/>
        <w:ind w:firstLine="540"/>
        <w:jc w:val="both"/>
      </w:pPr>
      <w:r>
        <w:rPr>
          <w:sz w:val="20"/>
        </w:rPr>
        <w:t xml:space="preserve">146.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pPr>
        <w:pStyle w:val="0"/>
        <w:spacing w:before="200" w:lineRule="auto"/>
        <w:ind w:firstLine="540"/>
        <w:jc w:val="both"/>
      </w:pPr>
      <w:r>
        <w:rPr>
          <w:sz w:val="20"/>
        </w:rPr>
        <w:t xml:space="preserve">147. Передача готового результата муниципальной услуги осуществляется в электронном виде из ГИСОГД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на бумажном носителе не требуется.</w:t>
      </w:r>
    </w:p>
    <w:p>
      <w:pPr>
        <w:pStyle w:val="0"/>
        <w:spacing w:before="200" w:lineRule="auto"/>
        <w:ind w:firstLine="540"/>
        <w:jc w:val="both"/>
      </w:pPr>
      <w:r>
        <w:rPr>
          <w:sz w:val="20"/>
        </w:rPr>
        <w:t xml:space="preserve">148.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149. Критерием принятия решения является формирование и подготовка комплекта документов для отправки в МФЦ.</w:t>
      </w:r>
    </w:p>
    <w:p>
      <w:pPr>
        <w:pStyle w:val="0"/>
        <w:spacing w:before="200" w:lineRule="auto"/>
        <w:ind w:firstLine="540"/>
        <w:jc w:val="both"/>
      </w:pPr>
      <w:r>
        <w:rPr>
          <w:sz w:val="20"/>
        </w:rPr>
        <w:t xml:space="preserve">150.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pPr>
        <w:pStyle w:val="0"/>
        <w:spacing w:before="200" w:lineRule="auto"/>
        <w:ind w:firstLine="540"/>
        <w:jc w:val="both"/>
      </w:pPr>
      <w:r>
        <w:rPr>
          <w:sz w:val="20"/>
        </w:rPr>
        <w:t xml:space="preserve">151. 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152.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49. Выдача заявителю результата предоставления муниципальной</w:t>
      </w:r>
    </w:p>
    <w:p>
      <w:pPr>
        <w:pStyle w:val="2"/>
        <w:jc w:val="center"/>
      </w:pPr>
      <w:r>
        <w:rPr>
          <w:sz w:val="20"/>
        </w:rPr>
        <w:t xml:space="preserve">услуги в МФЦ</w:t>
      </w:r>
    </w:p>
    <w:p>
      <w:pPr>
        <w:pStyle w:val="0"/>
        <w:jc w:val="both"/>
      </w:pPr>
      <w:r>
        <w:rPr>
          <w:sz w:val="20"/>
        </w:rPr>
      </w:r>
    </w:p>
    <w:p>
      <w:pPr>
        <w:pStyle w:val="0"/>
        <w:ind w:firstLine="540"/>
        <w:jc w:val="both"/>
      </w:pPr>
      <w:r>
        <w:rPr>
          <w:sz w:val="20"/>
        </w:rPr>
        <w:t xml:space="preserve">153.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154. На основании </w:t>
      </w:r>
      <w:hyperlink w:history="0" r:id="rId31"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N 250 (далее - Требования, утвержденные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155. 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специалист (сотрудник, работник) МФЦ обеспечивает соблюдение </w:t>
      </w:r>
      <w:hyperlink w:history="0" r:id="rId32"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Российской Федерации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156. 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157. Специалист (сотрудник, работник) МФЦ:</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pPr>
        <w:pStyle w:val="0"/>
        <w:spacing w:before="200" w:lineRule="auto"/>
        <w:ind w:firstLine="540"/>
        <w:jc w:val="both"/>
      </w:pPr>
      <w:r>
        <w:rPr>
          <w:sz w:val="20"/>
        </w:rPr>
        <w:t xml:space="preserve">-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158. Критерием принятия решения является наличие сформированного комплекта документов для выдачи заявителю.</w:t>
      </w:r>
    </w:p>
    <w:p>
      <w:pPr>
        <w:pStyle w:val="0"/>
        <w:spacing w:before="200" w:lineRule="auto"/>
        <w:ind w:firstLine="540"/>
        <w:jc w:val="both"/>
      </w:pPr>
      <w:r>
        <w:rPr>
          <w:sz w:val="20"/>
        </w:rPr>
        <w:t xml:space="preserve">159. Максимальный срок выполнения административной процедуры - 10 минут.</w:t>
      </w:r>
    </w:p>
    <w:p>
      <w:pPr>
        <w:pStyle w:val="0"/>
        <w:spacing w:before="200" w:lineRule="auto"/>
        <w:ind w:firstLine="540"/>
        <w:jc w:val="both"/>
      </w:pPr>
      <w:r>
        <w:rPr>
          <w:sz w:val="20"/>
        </w:rPr>
        <w:t xml:space="preserve">160.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pPr>
        <w:pStyle w:val="0"/>
        <w:spacing w:before="200" w:lineRule="auto"/>
        <w:ind w:firstLine="540"/>
        <w:jc w:val="both"/>
      </w:pPr>
      <w:r>
        <w:rPr>
          <w:sz w:val="20"/>
        </w:rPr>
        <w:t xml:space="preserve">161.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pPr>
        <w:pStyle w:val="0"/>
        <w:jc w:val="both"/>
      </w:pPr>
      <w:r>
        <w:rPr>
          <w:sz w:val="20"/>
        </w:rPr>
      </w:r>
    </w:p>
    <w:p>
      <w:pPr>
        <w:pStyle w:val="2"/>
        <w:outlineLvl w:val="2"/>
        <w:jc w:val="center"/>
      </w:pPr>
      <w:r>
        <w:rPr>
          <w:sz w:val="20"/>
        </w:rPr>
        <w:t xml:space="preserve">50. Информирование заявителя о порядке организации</w:t>
      </w:r>
    </w:p>
    <w:p>
      <w:pPr>
        <w:pStyle w:val="2"/>
        <w:jc w:val="center"/>
      </w:pPr>
      <w:r>
        <w:rPr>
          <w:sz w:val="20"/>
        </w:rPr>
        <w:t xml:space="preserve">предоставления муниципальной услуги в МФЦ посредством</w:t>
      </w:r>
    </w:p>
    <w:p>
      <w:pPr>
        <w:pStyle w:val="2"/>
        <w:jc w:val="center"/>
      </w:pPr>
      <w:r>
        <w:rPr>
          <w:sz w:val="20"/>
        </w:rPr>
        <w:t xml:space="preserve">комплексного запроса, о ходе выполнения комплексного</w:t>
      </w:r>
    </w:p>
    <w:p>
      <w:pPr>
        <w:pStyle w:val="2"/>
        <w:jc w:val="center"/>
      </w:pPr>
      <w:r>
        <w:rPr>
          <w:sz w:val="20"/>
        </w:rPr>
        <w:t xml:space="preserve">запроса, по иным вопросам, связанным с предоставлением</w:t>
      </w:r>
    </w:p>
    <w:p>
      <w:pPr>
        <w:pStyle w:val="2"/>
        <w:jc w:val="center"/>
      </w:pPr>
      <w:r>
        <w:rPr>
          <w:sz w:val="20"/>
        </w:rPr>
        <w:t xml:space="preserve">муниципальной услуги, а также консультирование заявителя</w:t>
      </w:r>
    </w:p>
    <w:p>
      <w:pPr>
        <w:pStyle w:val="2"/>
        <w:jc w:val="center"/>
      </w:pPr>
      <w:r>
        <w:rPr>
          <w:sz w:val="20"/>
        </w:rPr>
        <w:t xml:space="preserve">о порядке организации предоставления муниципальной услуги</w:t>
      </w:r>
    </w:p>
    <w:p>
      <w:pPr>
        <w:pStyle w:val="2"/>
        <w:jc w:val="center"/>
      </w:pPr>
      <w:r>
        <w:rPr>
          <w:sz w:val="20"/>
        </w:rPr>
        <w:t xml:space="preserve">в МФЦ посредством комплексного запроса</w:t>
      </w:r>
    </w:p>
    <w:p>
      <w:pPr>
        <w:pStyle w:val="0"/>
        <w:jc w:val="both"/>
      </w:pPr>
      <w:r>
        <w:rPr>
          <w:sz w:val="20"/>
        </w:rPr>
      </w:r>
    </w:p>
    <w:p>
      <w:pPr>
        <w:pStyle w:val="0"/>
        <w:ind w:firstLine="540"/>
        <w:jc w:val="both"/>
      </w:pPr>
      <w:r>
        <w:rPr>
          <w:sz w:val="20"/>
        </w:rPr>
        <w:t xml:space="preserve">162.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pPr>
        <w:pStyle w:val="0"/>
        <w:spacing w:before="200" w:lineRule="auto"/>
        <w:ind w:firstLine="540"/>
        <w:jc w:val="both"/>
      </w:pPr>
      <w:r>
        <w:rPr>
          <w:sz w:val="20"/>
        </w:rPr>
        <w:t xml:space="preserve">163. Информирование осуществляет специалист (сотрудник, работник) МФЦ.</w:t>
      </w:r>
    </w:p>
    <w:p>
      <w:pPr>
        <w:pStyle w:val="0"/>
        <w:spacing w:before="200" w:lineRule="auto"/>
        <w:ind w:firstLine="540"/>
        <w:jc w:val="both"/>
      </w:pPr>
      <w:r>
        <w:rPr>
          <w:sz w:val="20"/>
        </w:rPr>
        <w:t xml:space="preserve">164.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 входящей в комплексный запрос;</w:t>
      </w:r>
    </w:p>
    <w:p>
      <w:pPr>
        <w:pStyle w:val="0"/>
        <w:spacing w:before="200" w:lineRule="auto"/>
        <w:ind w:firstLine="540"/>
        <w:jc w:val="both"/>
      </w:pPr>
      <w:r>
        <w:rPr>
          <w:sz w:val="20"/>
        </w:rPr>
        <w:t xml:space="preserve">- о перечне документов, необходимых для получения муниципальной услуги, входящей в комплексный запрос;</w:t>
      </w:r>
    </w:p>
    <w:p>
      <w:pPr>
        <w:pStyle w:val="0"/>
        <w:spacing w:before="200" w:lineRule="auto"/>
        <w:ind w:firstLine="540"/>
        <w:jc w:val="both"/>
      </w:pPr>
      <w:r>
        <w:rPr>
          <w:sz w:val="20"/>
        </w:rPr>
        <w:t xml:space="preserve">-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специалистов (сотрудников, работников);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по иным вопросам, связанным с предоставлением муниципальной услуги, входящей в комплексный запрос.</w:t>
      </w:r>
    </w:p>
    <w:p>
      <w:pPr>
        <w:pStyle w:val="0"/>
        <w:spacing w:before="200" w:lineRule="auto"/>
        <w:ind w:firstLine="540"/>
        <w:jc w:val="both"/>
      </w:pPr>
      <w:r>
        <w:rPr>
          <w:sz w:val="20"/>
        </w:rPr>
        <w:t xml:space="preserve">165. 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pPr>
        <w:pStyle w:val="0"/>
        <w:spacing w:before="200" w:lineRule="auto"/>
        <w:ind w:firstLine="540"/>
        <w:jc w:val="both"/>
      </w:pPr>
      <w:r>
        <w:rPr>
          <w:sz w:val="20"/>
        </w:rPr>
        <w:t xml:space="preserve">166.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167. Максимальный срок выполнения административной процедуры - 15 минут.</w:t>
      </w:r>
    </w:p>
    <w:p>
      <w:pPr>
        <w:pStyle w:val="0"/>
        <w:spacing w:before="200" w:lineRule="auto"/>
        <w:ind w:firstLine="540"/>
        <w:jc w:val="both"/>
      </w:pPr>
      <w:r>
        <w:rPr>
          <w:sz w:val="20"/>
        </w:rPr>
        <w:t xml:space="preserve">168.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169.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51. Прием комплексного запроса от заявителя</w:t>
      </w:r>
    </w:p>
    <w:p>
      <w:pPr>
        <w:pStyle w:val="2"/>
        <w:jc w:val="center"/>
      </w:pPr>
      <w:r>
        <w:rPr>
          <w:sz w:val="20"/>
        </w:rPr>
        <w:t xml:space="preserve">на предоставление муниципальной услуги, входящей</w:t>
      </w:r>
    </w:p>
    <w:p>
      <w:pPr>
        <w:pStyle w:val="2"/>
        <w:jc w:val="center"/>
      </w:pPr>
      <w:r>
        <w:rPr>
          <w:sz w:val="20"/>
        </w:rPr>
        <w:t xml:space="preserve">в комплексный запрос,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170.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запросом (заявлением) о предоставлении муниципальной услуги посредством комплексного запроса.</w:t>
      </w:r>
    </w:p>
    <w:p>
      <w:pPr>
        <w:pStyle w:val="0"/>
        <w:spacing w:before="200" w:lineRule="auto"/>
        <w:ind w:firstLine="540"/>
        <w:jc w:val="both"/>
      </w:pPr>
      <w:r>
        <w:rPr>
          <w:sz w:val="20"/>
        </w:rPr>
        <w:t xml:space="preserve">171. Специалист (сотрудник, работник) МФЦ выполняет следующие действия:</w:t>
      </w:r>
    </w:p>
    <w:p>
      <w:pPr>
        <w:pStyle w:val="0"/>
        <w:spacing w:before="200" w:lineRule="auto"/>
        <w:ind w:firstLine="540"/>
        <w:jc w:val="both"/>
      </w:pPr>
      <w:r>
        <w:rPr>
          <w:sz w:val="20"/>
        </w:rPr>
        <w:t xml:space="preserve">- удостоверяет личность заявителя, в случае обращения от имени заявителя уполномоченного представителя, лицо, подающее комплексный запрос и иные документы, необходимые для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pPr>
        <w:pStyle w:val="0"/>
        <w:spacing w:before="200" w:lineRule="auto"/>
        <w:ind w:firstLine="540"/>
        <w:jc w:val="both"/>
      </w:pPr>
      <w:r>
        <w:rPr>
          <w:sz w:val="20"/>
        </w:rPr>
        <w:t xml:space="preserve">-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pPr>
        <w:pStyle w:val="0"/>
        <w:spacing w:before="200" w:lineRule="auto"/>
        <w:ind w:firstLine="540"/>
        <w:jc w:val="both"/>
      </w:pPr>
      <w:r>
        <w:rPr>
          <w:sz w:val="20"/>
        </w:rPr>
        <w:t xml:space="preserve">-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то есть одновременно и независимо друг от друга или последовательно, когда результат одной услуги необходим для обращения за последующей услугой;</w:t>
      </w:r>
    </w:p>
    <w:p>
      <w:pPr>
        <w:pStyle w:val="0"/>
        <w:spacing w:before="200" w:lineRule="auto"/>
        <w:ind w:firstLine="540"/>
        <w:jc w:val="both"/>
      </w:pPr>
      <w:r>
        <w:rPr>
          <w:sz w:val="20"/>
        </w:rPr>
        <w:t xml:space="preserve">-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pPr>
        <w:pStyle w:val="0"/>
        <w:spacing w:before="200" w:lineRule="auto"/>
        <w:ind w:firstLine="540"/>
        <w:jc w:val="both"/>
      </w:pPr>
      <w:r>
        <w:rPr>
          <w:sz w:val="20"/>
        </w:rPr>
        <w:t xml:space="preserve">- определяет предельные сроки предоставления муниципальной услуги и общий срок выполнения комплексного запроса со дня его приема;</w:t>
      </w:r>
    </w:p>
    <w:p>
      <w:pPr>
        <w:pStyle w:val="0"/>
        <w:spacing w:before="200" w:lineRule="auto"/>
        <w:ind w:firstLine="540"/>
        <w:jc w:val="both"/>
      </w:pPr>
      <w:r>
        <w:rPr>
          <w:sz w:val="20"/>
        </w:rPr>
        <w:t xml:space="preserve">-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pPr>
        <w:pStyle w:val="0"/>
        <w:spacing w:before="200" w:lineRule="auto"/>
        <w:ind w:firstLine="540"/>
        <w:jc w:val="both"/>
      </w:pPr>
      <w:r>
        <w:rPr>
          <w:sz w:val="20"/>
        </w:rPr>
        <w:t xml:space="preserve">-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Департамента) или все результаты предоставления услуг, входящих в комплексный запрос, одновременно;</w:t>
      </w:r>
    </w:p>
    <w:p>
      <w:pPr>
        <w:pStyle w:val="0"/>
        <w:spacing w:before="200" w:lineRule="auto"/>
        <w:ind w:firstLine="540"/>
        <w:jc w:val="both"/>
      </w:pPr>
      <w:r>
        <w:rPr>
          <w:sz w:val="20"/>
        </w:rPr>
        <w:t xml:space="preserve">- формирует и распечатывает комплексный запрос по форме, установленной МФЦ;</w:t>
      </w:r>
    </w:p>
    <w:p>
      <w:pPr>
        <w:pStyle w:val="0"/>
        <w:spacing w:before="200" w:lineRule="auto"/>
        <w:ind w:firstLine="540"/>
        <w:jc w:val="both"/>
      </w:pPr>
      <w:r>
        <w:rPr>
          <w:sz w:val="20"/>
        </w:rPr>
        <w:t xml:space="preserve">-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pPr>
        <w:pStyle w:val="0"/>
        <w:spacing w:before="200" w:lineRule="auto"/>
        <w:ind w:firstLine="540"/>
        <w:jc w:val="both"/>
      </w:pPr>
      <w:r>
        <w:rPr>
          <w:sz w:val="20"/>
        </w:rPr>
        <w:t xml:space="preserve">- выдает заявителю копию подписанного комплексного запроса, заверенную специалистом (сотрудником, работником) МФЦ;</w:t>
      </w:r>
    </w:p>
    <w:p>
      <w:pPr>
        <w:pStyle w:val="0"/>
        <w:spacing w:before="200" w:lineRule="auto"/>
        <w:ind w:firstLine="540"/>
        <w:jc w:val="both"/>
      </w:pPr>
      <w:r>
        <w:rPr>
          <w:sz w:val="20"/>
        </w:rPr>
        <w:t xml:space="preserve">- принятый у заявителя комплексный запрос и иные документы,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pPr>
        <w:pStyle w:val="0"/>
        <w:spacing w:before="200" w:lineRule="auto"/>
        <w:ind w:firstLine="540"/>
        <w:jc w:val="both"/>
      </w:pPr>
      <w:r>
        <w:rPr>
          <w:sz w:val="20"/>
        </w:rPr>
        <w:t xml:space="preserve">172. Специалист (сотрудник, работник) МФЦ, ответственный за формирование запросов о предоставлении услуг, входящих в комплексный запрос, выполняет следующие действия:</w:t>
      </w:r>
    </w:p>
    <w:p>
      <w:pPr>
        <w:pStyle w:val="0"/>
        <w:spacing w:before="200" w:lineRule="auto"/>
        <w:ind w:firstLine="540"/>
        <w:jc w:val="both"/>
      </w:pPr>
      <w:r>
        <w:rPr>
          <w:sz w:val="20"/>
        </w:rPr>
        <w:t xml:space="preserve">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pPr>
        <w:pStyle w:val="0"/>
        <w:spacing w:before="200" w:lineRule="auto"/>
        <w:ind w:firstLine="540"/>
        <w:jc w:val="both"/>
      </w:pPr>
      <w:r>
        <w:rPr>
          <w:sz w:val="20"/>
        </w:rPr>
        <w:t xml:space="preserve">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Департамент.</w:t>
      </w:r>
    </w:p>
    <w:p>
      <w:pPr>
        <w:pStyle w:val="0"/>
        <w:spacing w:before="200" w:lineRule="auto"/>
        <w:ind w:firstLine="540"/>
        <w:jc w:val="both"/>
      </w:pPr>
      <w:r>
        <w:rPr>
          <w:sz w:val="20"/>
        </w:rPr>
        <w:t xml:space="preserve">173. 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pPr>
        <w:pStyle w:val="0"/>
        <w:spacing w:before="200" w:lineRule="auto"/>
        <w:ind w:firstLine="540"/>
        <w:jc w:val="both"/>
      </w:pPr>
      <w:r>
        <w:rPr>
          <w:sz w:val="20"/>
        </w:rPr>
        <w:t xml:space="preserve">174. Максимальный срок выполнения административной процедуры - 20 минут.</w:t>
      </w:r>
    </w:p>
    <w:p>
      <w:pPr>
        <w:pStyle w:val="0"/>
        <w:spacing w:before="200" w:lineRule="auto"/>
        <w:ind w:firstLine="540"/>
        <w:jc w:val="both"/>
      </w:pPr>
      <w:r>
        <w:rPr>
          <w:sz w:val="20"/>
        </w:rPr>
        <w:t xml:space="preserve">175. Результатом административной процедуры является прием комплексного запроса и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176. Способ фиксации результата административной процедуры: регистрация комплексного запроса в АИС МФЦ.</w:t>
      </w:r>
    </w:p>
    <w:p>
      <w:pPr>
        <w:pStyle w:val="0"/>
        <w:jc w:val="both"/>
      </w:pPr>
      <w:r>
        <w:rPr>
          <w:sz w:val="20"/>
        </w:rPr>
      </w:r>
    </w:p>
    <w:p>
      <w:pPr>
        <w:pStyle w:val="2"/>
        <w:outlineLvl w:val="2"/>
        <w:jc w:val="center"/>
      </w:pPr>
      <w:r>
        <w:rPr>
          <w:sz w:val="20"/>
        </w:rPr>
        <w:t xml:space="preserve">52. Передача запроса (заявления) о предоставление</w:t>
      </w:r>
    </w:p>
    <w:p>
      <w:pPr>
        <w:pStyle w:val="2"/>
        <w:jc w:val="center"/>
      </w:pPr>
      <w:r>
        <w:rPr>
          <w:sz w:val="20"/>
        </w:rPr>
        <w:t xml:space="preserve">муниципальной услуги, входящей в комплексный запрос и иных</w:t>
      </w:r>
    </w:p>
    <w:p>
      <w:pPr>
        <w:pStyle w:val="2"/>
        <w:jc w:val="center"/>
      </w:pPr>
      <w:r>
        <w:rPr>
          <w:sz w:val="20"/>
        </w:rPr>
        <w:t xml:space="preserve">документов, из МФЦ в Департамент</w:t>
      </w:r>
    </w:p>
    <w:p>
      <w:pPr>
        <w:pStyle w:val="0"/>
        <w:jc w:val="both"/>
      </w:pPr>
      <w:r>
        <w:rPr>
          <w:sz w:val="20"/>
        </w:rPr>
      </w:r>
    </w:p>
    <w:p>
      <w:pPr>
        <w:pStyle w:val="0"/>
        <w:ind w:firstLine="540"/>
        <w:jc w:val="both"/>
      </w:pPr>
      <w:r>
        <w:rPr>
          <w:sz w:val="20"/>
        </w:rPr>
        <w:t xml:space="preserve">177.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178. При наличии технической возможности у Департамента и МФЦ, передача комплектов документов осуществляется в электронном виде из АИС МФЦ в ГИСОГД.</w:t>
      </w:r>
    </w:p>
    <w:p>
      <w:pPr>
        <w:pStyle w:val="0"/>
        <w:spacing w:before="200" w:lineRule="auto"/>
        <w:ind w:firstLine="540"/>
        <w:jc w:val="both"/>
      </w:pPr>
      <w:r>
        <w:rPr>
          <w:sz w:val="20"/>
        </w:rPr>
        <w:t xml:space="preserve">Направление в Департамент запроса и документов на бумажном носителе не требуется.</w:t>
      </w:r>
    </w:p>
    <w:p>
      <w:pPr>
        <w:pStyle w:val="0"/>
        <w:spacing w:before="200" w:lineRule="auto"/>
        <w:ind w:firstLine="540"/>
        <w:jc w:val="both"/>
      </w:pPr>
      <w:r>
        <w:rPr>
          <w:sz w:val="20"/>
        </w:rPr>
        <w:t xml:space="preserve">179.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передаваемые комплекты документов по муниципальной услуге, входящей в комплексный запрос, на бумажном носителе по сопроводительной описи передачи документов в двух экземплярах курьером МФЦ.</w:t>
      </w:r>
    </w:p>
    <w:p>
      <w:pPr>
        <w:pStyle w:val="0"/>
        <w:spacing w:before="200" w:lineRule="auto"/>
        <w:ind w:firstLine="540"/>
        <w:jc w:val="both"/>
      </w:pPr>
      <w:r>
        <w:rPr>
          <w:sz w:val="20"/>
        </w:rPr>
        <w:t xml:space="preserve">180. Критерием принятия решения является формирование и подготовка комплекта документов для отправки в Департамент.</w:t>
      </w:r>
    </w:p>
    <w:p>
      <w:pPr>
        <w:pStyle w:val="0"/>
        <w:spacing w:before="200" w:lineRule="auto"/>
        <w:ind w:firstLine="540"/>
        <w:jc w:val="both"/>
      </w:pPr>
      <w:r>
        <w:rPr>
          <w:sz w:val="20"/>
        </w:rPr>
        <w:t xml:space="preserve">181. Максимальный срок выполнения административной процедуры - не позднее 1 рабочего дня, следующего за днем получения комплексного запроса.</w:t>
      </w:r>
    </w:p>
    <w:p>
      <w:pPr>
        <w:pStyle w:val="0"/>
        <w:spacing w:before="200" w:lineRule="auto"/>
        <w:ind w:firstLine="540"/>
        <w:jc w:val="both"/>
      </w:pPr>
      <w:r>
        <w:rPr>
          <w:sz w:val="20"/>
        </w:rPr>
        <w:t xml:space="preserve">182.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183. Способ фиксации результата административной процедуры является внесение сведений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53. Передача результата предоставления муниципальной услуги,</w:t>
      </w:r>
    </w:p>
    <w:p>
      <w:pPr>
        <w:pStyle w:val="2"/>
        <w:jc w:val="center"/>
      </w:pPr>
      <w:r>
        <w:rPr>
          <w:sz w:val="20"/>
        </w:rPr>
        <w:t xml:space="preserve">входящей в комплексный запрос из Департамента в МФЦ</w:t>
      </w:r>
    </w:p>
    <w:p>
      <w:pPr>
        <w:pStyle w:val="0"/>
        <w:jc w:val="both"/>
      </w:pPr>
      <w:r>
        <w:rPr>
          <w:sz w:val="20"/>
        </w:rPr>
      </w:r>
    </w:p>
    <w:p>
      <w:pPr>
        <w:pStyle w:val="0"/>
        <w:ind w:firstLine="540"/>
        <w:jc w:val="both"/>
      </w:pPr>
      <w:r>
        <w:rPr>
          <w:sz w:val="20"/>
        </w:rPr>
        <w:t xml:space="preserve">184.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pPr>
        <w:pStyle w:val="0"/>
        <w:spacing w:before="200" w:lineRule="auto"/>
        <w:ind w:firstLine="540"/>
        <w:jc w:val="both"/>
      </w:pPr>
      <w:r>
        <w:rPr>
          <w:sz w:val="20"/>
        </w:rPr>
        <w:t xml:space="preserve">185. При наличии технической возможности у Департамента и МФЦ, результат предоставления муниципальной услуги, входящей в комплексный запрос, из Департамента в МФЦ осуществляется в электронном виде из ГИСОГД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входящей в комплексный запрос, на бумажном носителе не требуется.</w:t>
      </w:r>
    </w:p>
    <w:p>
      <w:pPr>
        <w:pStyle w:val="0"/>
        <w:spacing w:before="200" w:lineRule="auto"/>
        <w:ind w:firstLine="540"/>
        <w:jc w:val="both"/>
      </w:pPr>
      <w:r>
        <w:rPr>
          <w:sz w:val="20"/>
        </w:rPr>
        <w:t xml:space="preserve">186.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187. Критерием принятия решения является формирование и подготовка комплекта документов для отправки МФЦ.</w:t>
      </w:r>
    </w:p>
    <w:p>
      <w:pPr>
        <w:pStyle w:val="0"/>
        <w:spacing w:before="200" w:lineRule="auto"/>
        <w:ind w:firstLine="540"/>
        <w:jc w:val="both"/>
      </w:pPr>
      <w:r>
        <w:rPr>
          <w:sz w:val="20"/>
        </w:rPr>
        <w:t xml:space="preserve">188.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pPr>
        <w:pStyle w:val="0"/>
        <w:spacing w:before="200" w:lineRule="auto"/>
        <w:ind w:firstLine="540"/>
        <w:jc w:val="both"/>
      </w:pPr>
      <w:r>
        <w:rPr>
          <w:sz w:val="20"/>
        </w:rPr>
        <w:t xml:space="preserve">189.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190.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54. Выдача заявителю результата предоставления муниципальной</w:t>
      </w:r>
    </w:p>
    <w:p>
      <w:pPr>
        <w:pStyle w:val="2"/>
        <w:jc w:val="center"/>
      </w:pPr>
      <w:r>
        <w:rPr>
          <w:sz w:val="20"/>
        </w:rPr>
        <w:t xml:space="preserve">услуги, входящей в комплексный запрос в МФЦ</w:t>
      </w:r>
    </w:p>
    <w:p>
      <w:pPr>
        <w:pStyle w:val="0"/>
        <w:jc w:val="both"/>
      </w:pPr>
      <w:r>
        <w:rPr>
          <w:sz w:val="20"/>
        </w:rPr>
      </w:r>
    </w:p>
    <w:p>
      <w:pPr>
        <w:pStyle w:val="0"/>
        <w:ind w:firstLine="540"/>
        <w:jc w:val="both"/>
      </w:pPr>
      <w:r>
        <w:rPr>
          <w:sz w:val="20"/>
        </w:rPr>
        <w:t xml:space="preserve">191.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192. На основании </w:t>
      </w:r>
      <w:hyperlink w:history="0" r:id="rId33"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утвержденных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193. При подготовке и составлении экземпляра электронного документа на бумажном носителе, направленного по результатам предоставления услуги Департаментом, специалист (сотрудник, работник) МФЦ обеспечивает соблюдение </w:t>
      </w:r>
      <w:hyperlink w:history="0" r:id="rId3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Российской Федерации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194. Выдача результата предоставления муниципальной услуги, входящий в комплексный запрос, осуществляется специалистом (сотрудником, работником)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195. Специалист (сотрудник, работник) МФЦ:</w:t>
      </w:r>
    </w:p>
    <w:p>
      <w:pPr>
        <w:pStyle w:val="0"/>
        <w:spacing w:before="200" w:lineRule="auto"/>
        <w:ind w:firstLine="540"/>
        <w:jc w:val="both"/>
      </w:pPr>
      <w:r>
        <w:rPr>
          <w:sz w:val="20"/>
        </w:rPr>
        <w:t xml:space="preserve">- удостоверяет личность заявителя, в случае обращения от имени заявителя уполномоченного представителя, лицо, получающее результат муниципальной услуги, входящий в комплексный запрос, заявление, предъявляет документы, подтверждающие полномочия представителя заявителя в соответствии с законодательством Российской Федерации;</w:t>
      </w:r>
    </w:p>
    <w:p>
      <w:pPr>
        <w:pStyle w:val="0"/>
        <w:spacing w:before="200" w:lineRule="auto"/>
        <w:ind w:firstLine="540"/>
        <w:jc w:val="both"/>
      </w:pPr>
      <w:r>
        <w:rPr>
          <w:sz w:val="20"/>
        </w:rPr>
        <w:t xml:space="preserve">- выдает результат предоставления муниципальной услуги, оригинал запроса (заявления) и приложенных документов (в случае электронного взаимодействия с администрацией),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pPr>
        <w:pStyle w:val="0"/>
        <w:spacing w:before="200" w:lineRule="auto"/>
        <w:ind w:firstLine="540"/>
        <w:jc w:val="both"/>
      </w:pPr>
      <w:r>
        <w:rPr>
          <w:sz w:val="20"/>
        </w:rPr>
        <w:t xml:space="preserve">-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196. Критерием принятия решения является наличие сформированного комплекта документов, входящий в комплексный запрос, для выдачи заявителю.</w:t>
      </w:r>
    </w:p>
    <w:p>
      <w:pPr>
        <w:pStyle w:val="0"/>
        <w:spacing w:before="200" w:lineRule="auto"/>
        <w:ind w:firstLine="540"/>
        <w:jc w:val="both"/>
      </w:pPr>
      <w:r>
        <w:rPr>
          <w:sz w:val="20"/>
        </w:rPr>
        <w:t xml:space="preserve">197. Максимальный срок выполнения административной процедуры - 10 минут.</w:t>
      </w:r>
    </w:p>
    <w:p>
      <w:pPr>
        <w:pStyle w:val="0"/>
        <w:spacing w:before="200" w:lineRule="auto"/>
        <w:ind w:firstLine="540"/>
        <w:jc w:val="both"/>
      </w:pPr>
      <w:r>
        <w:rPr>
          <w:sz w:val="20"/>
        </w:rPr>
        <w:t xml:space="preserve">198.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199.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pPr>
        <w:pStyle w:val="0"/>
        <w:jc w:val="both"/>
      </w:pPr>
      <w:r>
        <w:rPr>
          <w:sz w:val="20"/>
        </w:rPr>
      </w:r>
    </w:p>
    <w:p>
      <w:pPr>
        <w:pStyle w:val="2"/>
        <w:outlineLvl w:val="2"/>
        <w:jc w:val="center"/>
      </w:pPr>
      <w:r>
        <w:rPr>
          <w:sz w:val="20"/>
        </w:rPr>
        <w:t xml:space="preserve">55. Досудебный (внесудебный) порядок обжалования решений</w:t>
      </w:r>
    </w:p>
    <w:p>
      <w:pPr>
        <w:pStyle w:val="2"/>
        <w:jc w:val="center"/>
      </w:pPr>
      <w:r>
        <w:rPr>
          <w:sz w:val="20"/>
        </w:rPr>
        <w:t xml:space="preserve">и действий (бездействия) МФЦ и их специалистов (сотрудников,</w:t>
      </w:r>
    </w:p>
    <w:p>
      <w:pPr>
        <w:pStyle w:val="2"/>
        <w:jc w:val="center"/>
      </w:pPr>
      <w:r>
        <w:rPr>
          <w:sz w:val="20"/>
        </w:rPr>
        <w:t xml:space="preserve">работников)</w:t>
      </w:r>
    </w:p>
    <w:p>
      <w:pPr>
        <w:pStyle w:val="0"/>
        <w:jc w:val="both"/>
      </w:pPr>
      <w:r>
        <w:rPr>
          <w:sz w:val="20"/>
        </w:rPr>
      </w:r>
    </w:p>
    <w:p>
      <w:pPr>
        <w:pStyle w:val="0"/>
        <w:ind w:firstLine="540"/>
        <w:jc w:val="both"/>
      </w:pPr>
      <w:r>
        <w:rPr>
          <w:sz w:val="20"/>
        </w:rPr>
        <w:t xml:space="preserve">200.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pPr>
        <w:pStyle w:val="0"/>
        <w:spacing w:before="200" w:lineRule="auto"/>
        <w:ind w:firstLine="540"/>
        <w:jc w:val="both"/>
      </w:pPr>
      <w:r>
        <w:rPr>
          <w:sz w:val="20"/>
        </w:rPr>
        <w:t xml:space="preserve">201. Заявитель может обратиться с жалобой в том числе в следующих случаях:</w:t>
      </w:r>
    </w:p>
    <w:p>
      <w:pPr>
        <w:pStyle w:val="0"/>
        <w:spacing w:before="200" w:lineRule="auto"/>
        <w:ind w:firstLine="540"/>
        <w:jc w:val="both"/>
      </w:pPr>
      <w:r>
        <w:rPr>
          <w:sz w:val="20"/>
        </w:rPr>
        <w:t xml:space="preserve">- нарушение срока регистрации запроса (заявления) о предоставлении муниципальной услуги, запроса, указанного в </w:t>
      </w:r>
      <w:hyperlink w:history="0" r:id="rId3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 15.1</w:t>
        </w:r>
      </w:hyperlink>
      <w:r>
        <w:rPr>
          <w:sz w:val="20"/>
        </w:rPr>
        <w:t xml:space="preserve"> Федерального закона от 27.07.2010 N 210-ФЗ;</w:t>
      </w:r>
    </w:p>
    <w:p>
      <w:pPr>
        <w:pStyle w:val="0"/>
        <w:spacing w:before="200" w:lineRule="auto"/>
        <w:ind w:firstLine="540"/>
        <w:jc w:val="both"/>
      </w:pPr>
      <w:r>
        <w:rPr>
          <w:sz w:val="20"/>
        </w:rPr>
        <w:t xml:space="preserve">-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 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202. Жалоба на решения и действия (бездействие) специалиста (сотрудника, работника) МФЦ подается руководителю этого МФЦ.</w:t>
      </w:r>
    </w:p>
    <w:p>
      <w:pPr>
        <w:pStyle w:val="0"/>
        <w:spacing w:before="200" w:lineRule="auto"/>
        <w:ind w:firstLine="540"/>
        <w:jc w:val="both"/>
      </w:pPr>
      <w:r>
        <w:rPr>
          <w:sz w:val="20"/>
        </w:rPr>
        <w:t xml:space="preserve">203. Жалоба на решения МФЦ подается учредителю МФЦ или должностному лицу, уполномоченному нормативным правовым актом Липецкой области.</w:t>
      </w:r>
    </w:p>
    <w:p>
      <w:pPr>
        <w:pStyle w:val="0"/>
        <w:spacing w:before="200" w:lineRule="auto"/>
        <w:ind w:firstLine="540"/>
        <w:jc w:val="both"/>
      </w:pPr>
      <w:r>
        <w:rPr>
          <w:sz w:val="20"/>
        </w:rPr>
        <w:t xml:space="preserve">204. Жалоба подается в письменной форме на бумажном носителе или в форме электронного документа.</w:t>
      </w:r>
    </w:p>
    <w:p>
      <w:pPr>
        <w:pStyle w:val="0"/>
        <w:spacing w:before="200" w:lineRule="auto"/>
        <w:ind w:firstLine="540"/>
        <w:jc w:val="both"/>
      </w:pPr>
      <w:r>
        <w:rPr>
          <w:sz w:val="20"/>
        </w:rPr>
        <w:t xml:space="preserve">205.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pPr>
        <w:pStyle w:val="0"/>
        <w:spacing w:before="200" w:lineRule="auto"/>
        <w:ind w:firstLine="540"/>
        <w:jc w:val="both"/>
      </w:pPr>
      <w:r>
        <w:rPr>
          <w:sz w:val="20"/>
        </w:rPr>
        <w:t xml:space="preserve">206. Жалоба должна содержать:</w:t>
      </w:r>
    </w:p>
    <w:p>
      <w:pPr>
        <w:pStyle w:val="0"/>
        <w:spacing w:before="200" w:lineRule="auto"/>
        <w:ind w:firstLine="540"/>
        <w:jc w:val="both"/>
      </w:pPr>
      <w:r>
        <w:rPr>
          <w:sz w:val="20"/>
        </w:rPr>
        <w:t xml:space="preserve">- наименование МФЦ, его руководителя и (или) специалиста (сотрудника, работника), организаций, предусмотренных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руководителей и (или) специалистов (сотрудников, работников), решения и действия (бездействия) которых обжалуются;</w:t>
      </w:r>
    </w:p>
    <w:p>
      <w:pPr>
        <w:pStyle w:val="0"/>
        <w:spacing w:before="200" w:lineRule="auto"/>
        <w:ind w:firstLine="540"/>
        <w:jc w:val="both"/>
      </w:pPr>
      <w:r>
        <w:rPr>
          <w:sz w:val="20"/>
        </w:rPr>
        <w:t xml:space="preserve">-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 сведения об обжалуемых решениях и действиях (бездействии) МФЦ, специалиста (сотрудника, работника) МФЦ, организаций, предусмотренных </w:t>
      </w:r>
      <w:hyperlink w:history="0" r:id="rId3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специалистов (сотрудников, работников);</w:t>
      </w:r>
    </w:p>
    <w:p>
      <w:pPr>
        <w:pStyle w:val="0"/>
        <w:spacing w:before="200" w:lineRule="auto"/>
        <w:ind w:firstLine="540"/>
        <w:jc w:val="both"/>
      </w:pPr>
      <w:r>
        <w:rPr>
          <w:sz w:val="20"/>
        </w:rPr>
        <w:t xml:space="preserve">- 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w:history="0" r:id="rId3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специалистов (сотрудников, работников). Заявителем могут быть представлены документы (при наличии), подтверждающие доводы заявителя, либо их копии.</w:t>
      </w:r>
    </w:p>
    <w:p>
      <w:pPr>
        <w:pStyle w:val="0"/>
        <w:spacing w:before="200" w:lineRule="auto"/>
        <w:ind w:firstLine="540"/>
        <w:jc w:val="both"/>
      </w:pPr>
      <w:r>
        <w:rPr>
          <w:sz w:val="20"/>
        </w:rPr>
        <w:t xml:space="preserve">207.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pPr>
        <w:pStyle w:val="0"/>
        <w:spacing w:before="200" w:lineRule="auto"/>
        <w:ind w:firstLine="540"/>
        <w:jc w:val="both"/>
      </w:pPr>
      <w:r>
        <w:rPr>
          <w:sz w:val="20"/>
        </w:rPr>
        <w:t xml:space="preserve">208. Ответ на жалобу не дается в следующих случаях:</w:t>
      </w:r>
    </w:p>
    <w:p>
      <w:pPr>
        <w:pStyle w:val="0"/>
        <w:spacing w:before="200" w:lineRule="auto"/>
        <w:ind w:firstLine="540"/>
        <w:jc w:val="both"/>
      </w:pPr>
      <w:r>
        <w:rPr>
          <w:sz w:val="20"/>
        </w:rPr>
        <w:t xml:space="preserve">-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pPr>
        <w:pStyle w:val="0"/>
        <w:spacing w:before="200" w:lineRule="auto"/>
        <w:ind w:firstLine="540"/>
        <w:jc w:val="both"/>
      </w:pPr>
      <w:r>
        <w:rPr>
          <w:sz w:val="20"/>
        </w:rPr>
        <w:t xml:space="preserve">-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pPr>
        <w:pStyle w:val="0"/>
        <w:spacing w:before="200" w:lineRule="auto"/>
        <w:ind w:firstLine="540"/>
        <w:jc w:val="both"/>
      </w:pPr>
      <w:r>
        <w:rPr>
          <w:sz w:val="20"/>
        </w:rPr>
        <w:t xml:space="preserve">- если в письменном обращении не указаны фамилия заявителя, направившего обращение, или почтовый адрес, по которому должен быть направлен ответ;</w:t>
      </w:r>
    </w:p>
    <w:p>
      <w:pPr>
        <w:pStyle w:val="0"/>
        <w:spacing w:before="200" w:lineRule="auto"/>
        <w:ind w:firstLine="540"/>
        <w:jc w:val="both"/>
      </w:pPr>
      <w:r>
        <w:rPr>
          <w:sz w:val="20"/>
        </w:rPr>
        <w:t xml:space="preserve">- если в жалобе, поступившей в форме электронного документа, не указаны фамилия либо имя заявителя и адрес электронной почты.</w:t>
      </w:r>
    </w:p>
    <w:p>
      <w:pPr>
        <w:pStyle w:val="0"/>
        <w:spacing w:before="200" w:lineRule="auto"/>
        <w:ind w:firstLine="540"/>
        <w:jc w:val="both"/>
      </w:pPr>
      <w:r>
        <w:rPr>
          <w:sz w:val="20"/>
        </w:rPr>
        <w:t xml:space="preserve">209. МФЦ вправе оставить заявление без ответа по существу в случаях:</w:t>
      </w:r>
    </w:p>
    <w:p>
      <w:pPr>
        <w:pStyle w:val="0"/>
        <w:spacing w:before="200" w:lineRule="auto"/>
        <w:ind w:firstLine="540"/>
        <w:jc w:val="both"/>
      </w:pPr>
      <w:r>
        <w:rPr>
          <w:sz w:val="20"/>
        </w:rPr>
        <w:t xml:space="preserve">- 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pPr>
        <w:pStyle w:val="0"/>
        <w:spacing w:before="200" w:lineRule="auto"/>
        <w:ind w:firstLine="540"/>
        <w:jc w:val="both"/>
      </w:pPr>
      <w:r>
        <w:rPr>
          <w:sz w:val="20"/>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0"/>
        <w:spacing w:before="200" w:lineRule="auto"/>
        <w:ind w:firstLine="540"/>
        <w:jc w:val="both"/>
      </w:pPr>
      <w:r>
        <w:rPr>
          <w:sz w:val="20"/>
        </w:rPr>
        <w:t xml:space="preserve">210.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pPr>
        <w:pStyle w:val="0"/>
        <w:spacing w:before="200" w:lineRule="auto"/>
        <w:ind w:firstLine="540"/>
        <w:jc w:val="both"/>
      </w:pPr>
      <w:r>
        <w:rPr>
          <w:sz w:val="20"/>
        </w:rPr>
        <w:t xml:space="preserve">211.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pPr>
        <w:pStyle w:val="0"/>
        <w:spacing w:before="200" w:lineRule="auto"/>
        <w:ind w:firstLine="540"/>
        <w:jc w:val="both"/>
      </w:pPr>
      <w:r>
        <w:rPr>
          <w:sz w:val="20"/>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pPr>
        <w:pStyle w:val="0"/>
        <w:spacing w:before="200" w:lineRule="auto"/>
        <w:ind w:firstLine="540"/>
        <w:jc w:val="both"/>
      </w:pPr>
      <w:r>
        <w:rPr>
          <w:sz w:val="20"/>
        </w:rPr>
        <w:t xml:space="preserve">212. По результатам рассмотрения жалобы МФЦ принимает одно из следующих решений:</w:t>
      </w:r>
    </w:p>
    <w:p>
      <w:pPr>
        <w:pStyle w:val="0"/>
        <w:spacing w:before="200" w:lineRule="auto"/>
        <w:ind w:firstLine="540"/>
        <w:jc w:val="both"/>
      </w:pPr>
      <w:r>
        <w:rPr>
          <w:sz w:val="20"/>
        </w:rPr>
        <w:t xml:space="preserve">1) удовлетворяет жалобу;</w:t>
      </w:r>
    </w:p>
    <w:p>
      <w:pPr>
        <w:pStyle w:val="0"/>
        <w:spacing w:before="200" w:lineRule="auto"/>
        <w:ind w:firstLine="540"/>
        <w:jc w:val="both"/>
      </w:pPr>
      <w:r>
        <w:rPr>
          <w:sz w:val="20"/>
        </w:rPr>
        <w:t xml:space="preserve">2) отказывает в удовлетворении жалобы.</w:t>
      </w:r>
    </w:p>
    <w:p>
      <w:pPr>
        <w:pStyle w:val="0"/>
        <w:spacing w:before="200" w:lineRule="auto"/>
        <w:ind w:firstLine="540"/>
        <w:jc w:val="both"/>
      </w:pPr>
      <w:r>
        <w:rPr>
          <w:sz w:val="20"/>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213.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w:history="0" r:id="rId3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pPr>
        <w:pStyle w:val="0"/>
        <w:spacing w:before="200" w:lineRule="auto"/>
        <w:ind w:firstLine="540"/>
        <w:jc w:val="both"/>
      </w:pPr>
      <w:r>
        <w:rPr>
          <w:sz w:val="20"/>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214.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(сотрудник, работник), наделенные полномочиями по рассмотрению жалоб, незамедлительно направляют имеющиеся материалы в органы прокуратуры.</w:t>
      </w:r>
    </w:p>
    <w:p>
      <w:pPr>
        <w:pStyle w:val="0"/>
        <w:spacing w:before="200" w:lineRule="auto"/>
        <w:ind w:firstLine="540"/>
        <w:jc w:val="both"/>
      </w:pPr>
      <w:r>
        <w:rPr>
          <w:sz w:val="20"/>
        </w:rPr>
        <w:t xml:space="preserve">215. Заявитель имеет право обжаловать решение по жалобе в прокуратуру Липецкой области, а также в судебном порядке.</w:t>
      </w:r>
    </w:p>
    <w:p>
      <w:pPr>
        <w:pStyle w:val="0"/>
        <w:spacing w:before="200" w:lineRule="auto"/>
        <w:ind w:firstLine="540"/>
        <w:jc w:val="both"/>
      </w:pPr>
      <w:r>
        <w:rPr>
          <w:sz w:val="20"/>
        </w:rPr>
        <w:t xml:space="preserve">216. Заявитель имеет право на:</w:t>
      </w:r>
    </w:p>
    <w:p>
      <w:pPr>
        <w:pStyle w:val="0"/>
        <w:spacing w:before="200" w:lineRule="auto"/>
        <w:ind w:firstLine="540"/>
        <w:jc w:val="both"/>
      </w:pPr>
      <w:r>
        <w:rPr>
          <w:sz w:val="20"/>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2)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217.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акта освидетельствования</w:t>
      </w:r>
    </w:p>
    <w:p>
      <w:pPr>
        <w:pStyle w:val="0"/>
        <w:jc w:val="right"/>
      </w:pPr>
      <w:r>
        <w:rPr>
          <w:sz w:val="20"/>
        </w:rPr>
        <w:t xml:space="preserve">проведения основных работ</w:t>
      </w:r>
    </w:p>
    <w:p>
      <w:pPr>
        <w:pStyle w:val="0"/>
        <w:jc w:val="right"/>
      </w:pPr>
      <w:r>
        <w:rPr>
          <w:sz w:val="20"/>
        </w:rPr>
        <w:t xml:space="preserve">по строительству (реконструкции)</w:t>
      </w:r>
    </w:p>
    <w:p>
      <w:pPr>
        <w:pStyle w:val="0"/>
        <w:jc w:val="right"/>
      </w:pPr>
      <w:r>
        <w:rPr>
          <w:sz w:val="20"/>
        </w:rPr>
        <w:t xml:space="preserve">объекта индивидуального</w:t>
      </w:r>
    </w:p>
    <w:p>
      <w:pPr>
        <w:pStyle w:val="0"/>
        <w:jc w:val="right"/>
      </w:pPr>
      <w:r>
        <w:rPr>
          <w:sz w:val="20"/>
        </w:rPr>
        <w:t xml:space="preserve">жилищного строительства,</w:t>
      </w:r>
    </w:p>
    <w:p>
      <w:pPr>
        <w:pStyle w:val="0"/>
        <w:jc w:val="right"/>
      </w:pPr>
      <w:r>
        <w:rPr>
          <w:sz w:val="20"/>
        </w:rPr>
        <w:t xml:space="preserve">по реконструкции дома</w:t>
      </w:r>
    </w:p>
    <w:p>
      <w:pPr>
        <w:pStyle w:val="0"/>
        <w:jc w:val="right"/>
      </w:pPr>
      <w:r>
        <w:rPr>
          <w:sz w:val="20"/>
        </w:rPr>
        <w:t xml:space="preserve">блокированной застройки,</w:t>
      </w:r>
    </w:p>
    <w:p>
      <w:pPr>
        <w:pStyle w:val="0"/>
        <w:jc w:val="right"/>
      </w:pPr>
      <w:r>
        <w:rPr>
          <w:sz w:val="20"/>
        </w:rPr>
        <w:t xml:space="preserve">осуществляемых с привлечением</w:t>
      </w:r>
    </w:p>
    <w:p>
      <w:pPr>
        <w:pStyle w:val="0"/>
        <w:jc w:val="right"/>
      </w:pPr>
      <w:r>
        <w:rPr>
          <w:sz w:val="20"/>
        </w:rPr>
        <w:t xml:space="preserve">средств материнского</w:t>
      </w:r>
    </w:p>
    <w:p>
      <w:pPr>
        <w:pStyle w:val="0"/>
        <w:jc w:val="right"/>
      </w:pPr>
      <w:r>
        <w:rPr>
          <w:sz w:val="20"/>
        </w:rPr>
        <w:t xml:space="preserve">(семейного) капитала"</w:t>
      </w:r>
    </w:p>
    <w:p>
      <w:pPr>
        <w:pStyle w:val="0"/>
        <w:jc w:val="both"/>
      </w:pPr>
      <w:r>
        <w:rPr>
          <w:sz w:val="20"/>
        </w:rPr>
      </w:r>
    </w:p>
    <w:p>
      <w:pPr>
        <w:pStyle w:val="1"/>
        <w:jc w:val="both"/>
      </w:pPr>
      <w:r>
        <w:rPr>
          <w:sz w:val="20"/>
        </w:rPr>
        <w:t xml:space="preserve">                             </w:t>
      </w:r>
      <w:r>
        <w:rPr>
          <w:sz w:val="20"/>
          <w:b w:val="on"/>
        </w:rPr>
        <w:t xml:space="preserve">Начальнику управления исполнительно-</w:t>
      </w:r>
    </w:p>
    <w:p>
      <w:pPr>
        <w:pStyle w:val="1"/>
        <w:jc w:val="both"/>
      </w:pPr>
      <w:r>
        <w:rPr>
          <w:sz w:val="20"/>
        </w:rPr>
        <w:t xml:space="preserve">                             </w:t>
      </w:r>
      <w:r>
        <w:rPr>
          <w:sz w:val="20"/>
          <w:b w:val="on"/>
        </w:rPr>
        <w:t xml:space="preserve">разрешительной документации и взаимодействия</w:t>
      </w:r>
    </w:p>
    <w:p>
      <w:pPr>
        <w:pStyle w:val="1"/>
        <w:jc w:val="both"/>
      </w:pPr>
      <w:r>
        <w:rPr>
          <w:sz w:val="20"/>
        </w:rPr>
        <w:t xml:space="preserve">                             </w:t>
      </w:r>
      <w:r>
        <w:rPr>
          <w:sz w:val="20"/>
          <w:b w:val="on"/>
        </w:rPr>
        <w:t xml:space="preserve">с предприятиями строительного комплекса</w:t>
      </w:r>
    </w:p>
    <w:p>
      <w:pPr>
        <w:pStyle w:val="1"/>
        <w:jc w:val="both"/>
      </w:pPr>
      <w:r>
        <w:rPr>
          <w:sz w:val="20"/>
        </w:rPr>
        <w:t xml:space="preserve">                             </w:t>
      </w:r>
      <w:r>
        <w:rPr>
          <w:sz w:val="20"/>
          <w:b w:val="on"/>
        </w:rPr>
        <w:t xml:space="preserve">департамента градостроительства и архитектуры</w:t>
      </w:r>
    </w:p>
    <w:p>
      <w:pPr>
        <w:pStyle w:val="1"/>
        <w:jc w:val="both"/>
      </w:pPr>
      <w:r>
        <w:rPr>
          <w:sz w:val="20"/>
        </w:rPr>
        <w:t xml:space="preserve">                             </w:t>
      </w:r>
      <w:r>
        <w:rPr>
          <w:sz w:val="20"/>
          <w:b w:val="on"/>
        </w:rPr>
        <w:t xml:space="preserve">администрации города Липецка</w:t>
      </w:r>
    </w:p>
    <w:p>
      <w:pPr>
        <w:pStyle w:val="1"/>
        <w:jc w:val="both"/>
      </w:pPr>
      <w:r>
        <w:rPr>
          <w:sz w:val="20"/>
        </w:rPr>
        <w:t xml:space="preserve">                             от 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паспортные данные, регистрация по месту</w:t>
      </w:r>
    </w:p>
    <w:p>
      <w:pPr>
        <w:pStyle w:val="1"/>
        <w:jc w:val="both"/>
      </w:pPr>
      <w:r>
        <w:rPr>
          <w:sz w:val="20"/>
        </w:rPr>
        <w:t xml:space="preserve">                                жительства, адрес фактического проживания</w:t>
      </w:r>
    </w:p>
    <w:p>
      <w:pPr>
        <w:pStyle w:val="1"/>
        <w:jc w:val="both"/>
      </w:pPr>
      <w:r>
        <w:rPr>
          <w:sz w:val="20"/>
        </w:rPr>
        <w:t xml:space="preserve">                                телефон, адрес электронной почты заявителя.</w:t>
      </w:r>
    </w:p>
    <w:p>
      <w:pPr>
        <w:pStyle w:val="1"/>
        <w:jc w:val="both"/>
      </w:pPr>
      <w:r>
        <w:rPr>
          <w:sz w:val="20"/>
        </w:rPr>
        <w:t xml:space="preserve">                                При направлении заявления представителем</w:t>
      </w:r>
    </w:p>
    <w:p>
      <w:pPr>
        <w:pStyle w:val="1"/>
        <w:jc w:val="both"/>
      </w:pPr>
      <w:r>
        <w:rPr>
          <w:sz w:val="20"/>
        </w:rPr>
        <w:t xml:space="preserve">                                заявителя также фамилия, имя, отчество</w:t>
      </w:r>
    </w:p>
    <w:p>
      <w:pPr>
        <w:pStyle w:val="1"/>
        <w:jc w:val="both"/>
      </w:pPr>
      <w:r>
        <w:rPr>
          <w:sz w:val="20"/>
        </w:rPr>
        <w:t xml:space="preserve">                               (при наличии), паспортные данные,</w:t>
      </w:r>
    </w:p>
    <w:p>
      <w:pPr>
        <w:pStyle w:val="1"/>
        <w:jc w:val="both"/>
      </w:pPr>
      <w:r>
        <w:rPr>
          <w:sz w:val="20"/>
        </w:rPr>
        <w:t xml:space="preserve">                                регистрация по месту жительства, реквизиты</w:t>
      </w:r>
    </w:p>
    <w:p>
      <w:pPr>
        <w:pStyle w:val="1"/>
        <w:jc w:val="both"/>
      </w:pPr>
      <w:r>
        <w:rPr>
          <w:sz w:val="20"/>
        </w:rPr>
        <w:t xml:space="preserve">                                документа, подтверждающего полномочия</w:t>
      </w:r>
    </w:p>
    <w:p>
      <w:pPr>
        <w:pStyle w:val="1"/>
        <w:jc w:val="both"/>
      </w:pPr>
      <w:r>
        <w:rPr>
          <w:sz w:val="20"/>
        </w:rPr>
        <w:t xml:space="preserve">                                представителя, телефон, адрес электронной</w:t>
      </w:r>
    </w:p>
    <w:p>
      <w:pPr>
        <w:pStyle w:val="1"/>
        <w:jc w:val="both"/>
      </w:pPr>
      <w:r>
        <w:rPr>
          <w:sz w:val="20"/>
        </w:rPr>
        <w:t xml:space="preserve">                                почты представителя заявителя)</w:t>
      </w:r>
    </w:p>
    <w:p>
      <w:pPr>
        <w:pStyle w:val="1"/>
        <w:jc w:val="both"/>
      </w:pPr>
      <w:r>
        <w:rPr>
          <w:sz w:val="20"/>
        </w:rPr>
      </w:r>
    </w:p>
    <w:bookmarkStart w:id="857" w:name="P857"/>
    <w:bookmarkEnd w:id="857"/>
    <w:p>
      <w:pPr>
        <w:pStyle w:val="1"/>
        <w:jc w:val="both"/>
      </w:pPr>
      <w:r>
        <w:rPr>
          <w:sz w:val="20"/>
        </w:rPr>
        <w:t xml:space="preserve">                                 </w:t>
      </w:r>
      <w:r>
        <w:rPr>
          <w:sz w:val="20"/>
          <w:b w:val="on"/>
        </w:rPr>
        <w:t xml:space="preserve">ЗАЯВЛЕНИЕ</w:t>
      </w:r>
    </w:p>
    <w:p>
      <w:pPr>
        <w:pStyle w:val="1"/>
        <w:jc w:val="both"/>
      </w:pPr>
      <w:r>
        <w:rPr>
          <w:sz w:val="20"/>
        </w:rPr>
      </w:r>
    </w:p>
    <w:p>
      <w:pPr>
        <w:pStyle w:val="1"/>
        <w:jc w:val="both"/>
      </w:pPr>
      <w:r>
        <w:rPr>
          <w:sz w:val="20"/>
        </w:rPr>
        <w:t xml:space="preserve">      о выдаче акта освидетельствования проведения основных работ по</w:t>
      </w:r>
    </w:p>
    <w:p>
      <w:pPr>
        <w:pStyle w:val="1"/>
        <w:jc w:val="both"/>
      </w:pPr>
      <w:r>
        <w:rPr>
          <w:sz w:val="20"/>
        </w:rPr>
        <w:t xml:space="preserve">   строительству объекта индивидуального жилищного строительства (монтаж</w:t>
      </w:r>
    </w:p>
    <w:p>
      <w:pPr>
        <w:pStyle w:val="1"/>
        <w:jc w:val="both"/>
      </w:pPr>
      <w:r>
        <w:rPr>
          <w:sz w:val="20"/>
        </w:rPr>
        <w:t xml:space="preserve">фундамента, возведение стен и кровли) или проведения работ по реконструкции</w:t>
      </w:r>
    </w:p>
    <w:p>
      <w:pPr>
        <w:pStyle w:val="1"/>
        <w:jc w:val="both"/>
      </w:pPr>
      <w:r>
        <w:rPr>
          <w:sz w:val="20"/>
        </w:rPr>
        <w:t xml:space="preserve">  объекта индивидуального жилищного строительства либо реконструкции дома</w:t>
      </w:r>
    </w:p>
    <w:p>
      <w:pPr>
        <w:pStyle w:val="1"/>
        <w:jc w:val="both"/>
      </w:pPr>
      <w:r>
        <w:rPr>
          <w:sz w:val="20"/>
        </w:rPr>
        <w:t xml:space="preserve">    блокированной застройки, в результате которых общая площадь жилого</w:t>
      </w:r>
    </w:p>
    <w:p>
      <w:pPr>
        <w:pStyle w:val="1"/>
        <w:jc w:val="both"/>
      </w:pPr>
      <w:r>
        <w:rPr>
          <w:sz w:val="20"/>
        </w:rPr>
        <w:t xml:space="preserve">  помещения (жилых помещений) реконструируемого объекта увеличивается не</w:t>
      </w:r>
    </w:p>
    <w:p>
      <w:pPr>
        <w:pStyle w:val="1"/>
        <w:jc w:val="both"/>
      </w:pPr>
      <w:r>
        <w:rPr>
          <w:sz w:val="20"/>
        </w:rPr>
        <w:t xml:space="preserve">  менее чем на учетную норму площади жилого помещения, устанавливаемую в</w:t>
      </w:r>
    </w:p>
    <w:p>
      <w:pPr>
        <w:pStyle w:val="1"/>
        <w:jc w:val="both"/>
      </w:pPr>
      <w:r>
        <w:rPr>
          <w:sz w:val="20"/>
        </w:rPr>
        <w:t xml:space="preserve">      соответствии с жилищным законодательством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4237"/>
        <w:gridCol w:w="4815"/>
      </w:tblGrid>
      <w:tr>
        <w:tc>
          <w:tcPr>
            <w:tcW w:w="794" w:type="dxa"/>
          </w:tcPr>
          <w:p>
            <w:pPr>
              <w:pStyle w:val="0"/>
              <w:jc w:val="center"/>
            </w:pPr>
            <w:r>
              <w:rPr>
                <w:sz w:val="20"/>
              </w:rPr>
              <w:t xml:space="preserve">1.</w:t>
            </w:r>
          </w:p>
        </w:tc>
        <w:tc>
          <w:tcPr>
            <w:gridSpan w:val="2"/>
            <w:tcW w:w="9052" w:type="dxa"/>
          </w:tcPr>
          <w:p>
            <w:pPr>
              <w:pStyle w:val="0"/>
            </w:pPr>
            <w:r>
              <w:rPr>
                <w:sz w:val="20"/>
              </w:rPr>
              <w:t xml:space="preserve">Сведения о владельце сертификата материнского (семейного) капитала</w:t>
            </w:r>
          </w:p>
        </w:tc>
      </w:tr>
      <w:tr>
        <w:tc>
          <w:tcPr>
            <w:tcW w:w="794" w:type="dxa"/>
          </w:tcPr>
          <w:p>
            <w:pPr>
              <w:pStyle w:val="0"/>
              <w:jc w:val="center"/>
            </w:pPr>
            <w:r>
              <w:rPr>
                <w:sz w:val="20"/>
              </w:rPr>
              <w:t xml:space="preserve">1.1.</w:t>
            </w:r>
          </w:p>
        </w:tc>
        <w:tc>
          <w:tcPr>
            <w:tcW w:w="4237" w:type="dxa"/>
          </w:tcPr>
          <w:p>
            <w:pPr>
              <w:pStyle w:val="0"/>
            </w:pPr>
            <w:r>
              <w:rPr>
                <w:sz w:val="20"/>
              </w:rPr>
              <w:t xml:space="preserve">Фамилия</w:t>
            </w:r>
          </w:p>
        </w:tc>
        <w:tc>
          <w:tcPr>
            <w:tcW w:w="4815" w:type="dxa"/>
          </w:tcPr>
          <w:p>
            <w:pPr>
              <w:pStyle w:val="0"/>
            </w:pPr>
            <w:r>
              <w:rPr>
                <w:sz w:val="20"/>
              </w:rPr>
            </w:r>
          </w:p>
        </w:tc>
      </w:tr>
      <w:tr>
        <w:tc>
          <w:tcPr>
            <w:tcW w:w="794" w:type="dxa"/>
          </w:tcPr>
          <w:p>
            <w:pPr>
              <w:pStyle w:val="0"/>
              <w:jc w:val="center"/>
            </w:pPr>
            <w:r>
              <w:rPr>
                <w:sz w:val="20"/>
              </w:rPr>
              <w:t xml:space="preserve">1.2.</w:t>
            </w:r>
          </w:p>
        </w:tc>
        <w:tc>
          <w:tcPr>
            <w:tcW w:w="4237" w:type="dxa"/>
          </w:tcPr>
          <w:p>
            <w:pPr>
              <w:pStyle w:val="0"/>
            </w:pPr>
            <w:r>
              <w:rPr>
                <w:sz w:val="20"/>
              </w:rPr>
              <w:t xml:space="preserve">Имя</w:t>
            </w:r>
          </w:p>
        </w:tc>
        <w:tc>
          <w:tcPr>
            <w:tcW w:w="4815" w:type="dxa"/>
          </w:tcPr>
          <w:p>
            <w:pPr>
              <w:pStyle w:val="0"/>
            </w:pPr>
            <w:r>
              <w:rPr>
                <w:sz w:val="20"/>
              </w:rPr>
            </w:r>
          </w:p>
        </w:tc>
      </w:tr>
      <w:tr>
        <w:tc>
          <w:tcPr>
            <w:tcW w:w="794" w:type="dxa"/>
          </w:tcPr>
          <w:p>
            <w:pPr>
              <w:pStyle w:val="0"/>
              <w:jc w:val="center"/>
            </w:pPr>
            <w:r>
              <w:rPr>
                <w:sz w:val="20"/>
              </w:rPr>
              <w:t xml:space="preserve">1.3.</w:t>
            </w:r>
          </w:p>
        </w:tc>
        <w:tc>
          <w:tcPr>
            <w:tcW w:w="4237" w:type="dxa"/>
          </w:tcPr>
          <w:p>
            <w:pPr>
              <w:pStyle w:val="0"/>
            </w:pPr>
            <w:r>
              <w:rPr>
                <w:sz w:val="20"/>
              </w:rPr>
              <w:t xml:space="preserve">Отчество (при наличии)</w:t>
            </w:r>
          </w:p>
        </w:tc>
        <w:tc>
          <w:tcPr>
            <w:tcW w:w="4815" w:type="dxa"/>
          </w:tcPr>
          <w:p>
            <w:pPr>
              <w:pStyle w:val="0"/>
            </w:pPr>
            <w:r>
              <w:rPr>
                <w:sz w:val="20"/>
              </w:rPr>
            </w:r>
          </w:p>
        </w:tc>
      </w:tr>
      <w:tr>
        <w:tc>
          <w:tcPr>
            <w:tcW w:w="794" w:type="dxa"/>
          </w:tcPr>
          <w:p>
            <w:pPr>
              <w:pStyle w:val="0"/>
              <w:jc w:val="center"/>
            </w:pPr>
            <w:r>
              <w:rPr>
                <w:sz w:val="20"/>
              </w:rPr>
              <w:t xml:space="preserve">2.</w:t>
            </w:r>
          </w:p>
        </w:tc>
        <w:tc>
          <w:tcPr>
            <w:gridSpan w:val="2"/>
            <w:tcW w:w="9052" w:type="dxa"/>
          </w:tcPr>
          <w:p>
            <w:pPr>
              <w:pStyle w:val="0"/>
            </w:pPr>
            <w:r>
              <w:rPr>
                <w:sz w:val="20"/>
              </w:rPr>
              <w:t xml:space="preserve">Сведения о государственном сертификате на материнский (семейный) капитал</w:t>
            </w:r>
          </w:p>
        </w:tc>
      </w:tr>
      <w:tr>
        <w:tc>
          <w:tcPr>
            <w:tcW w:w="794" w:type="dxa"/>
          </w:tcPr>
          <w:p>
            <w:pPr>
              <w:pStyle w:val="0"/>
              <w:jc w:val="center"/>
            </w:pPr>
            <w:r>
              <w:rPr>
                <w:sz w:val="20"/>
              </w:rPr>
              <w:t xml:space="preserve">2.1.</w:t>
            </w:r>
          </w:p>
        </w:tc>
        <w:tc>
          <w:tcPr>
            <w:tcW w:w="4237" w:type="dxa"/>
          </w:tcPr>
          <w:p>
            <w:pPr>
              <w:pStyle w:val="0"/>
            </w:pPr>
            <w:r>
              <w:rPr>
                <w:sz w:val="20"/>
              </w:rPr>
              <w:t xml:space="preserve">Серия и номер</w:t>
            </w:r>
          </w:p>
        </w:tc>
        <w:tc>
          <w:tcPr>
            <w:tcW w:w="4815" w:type="dxa"/>
          </w:tcPr>
          <w:p>
            <w:pPr>
              <w:pStyle w:val="0"/>
            </w:pPr>
            <w:r>
              <w:rPr>
                <w:sz w:val="20"/>
              </w:rPr>
            </w:r>
          </w:p>
        </w:tc>
      </w:tr>
      <w:tr>
        <w:tc>
          <w:tcPr>
            <w:tcW w:w="794" w:type="dxa"/>
          </w:tcPr>
          <w:p>
            <w:pPr>
              <w:pStyle w:val="0"/>
              <w:jc w:val="center"/>
            </w:pPr>
            <w:r>
              <w:rPr>
                <w:sz w:val="20"/>
              </w:rPr>
              <w:t xml:space="preserve">2.2.</w:t>
            </w:r>
          </w:p>
        </w:tc>
        <w:tc>
          <w:tcPr>
            <w:tcW w:w="4237" w:type="dxa"/>
          </w:tcPr>
          <w:p>
            <w:pPr>
              <w:pStyle w:val="0"/>
            </w:pPr>
            <w:r>
              <w:rPr>
                <w:sz w:val="20"/>
              </w:rPr>
              <w:t xml:space="preserve">Дата выдачи</w:t>
            </w:r>
          </w:p>
        </w:tc>
        <w:tc>
          <w:tcPr>
            <w:tcW w:w="4815" w:type="dxa"/>
          </w:tcPr>
          <w:p>
            <w:pPr>
              <w:pStyle w:val="0"/>
            </w:pPr>
            <w:r>
              <w:rPr>
                <w:sz w:val="20"/>
              </w:rPr>
            </w:r>
          </w:p>
        </w:tc>
      </w:tr>
      <w:tr>
        <w:tc>
          <w:tcPr>
            <w:tcW w:w="794" w:type="dxa"/>
          </w:tcPr>
          <w:p>
            <w:pPr>
              <w:pStyle w:val="0"/>
              <w:jc w:val="center"/>
            </w:pPr>
            <w:r>
              <w:rPr>
                <w:sz w:val="20"/>
              </w:rPr>
              <w:t xml:space="preserve">2.3.</w:t>
            </w:r>
          </w:p>
        </w:tc>
        <w:tc>
          <w:tcPr>
            <w:tcW w:w="4237" w:type="dxa"/>
          </w:tcPr>
          <w:p>
            <w:pPr>
              <w:pStyle w:val="0"/>
            </w:pPr>
            <w:r>
              <w:rPr>
                <w:sz w:val="20"/>
              </w:rPr>
              <w:t xml:space="preserve">Наименование территориального органа Пенсионного фонда Российской Федерации</w:t>
            </w:r>
          </w:p>
        </w:tc>
        <w:tc>
          <w:tcPr>
            <w:tcW w:w="4815" w:type="dxa"/>
          </w:tcPr>
          <w:p>
            <w:pPr>
              <w:pStyle w:val="0"/>
            </w:pPr>
            <w:r>
              <w:rPr>
                <w:sz w:val="20"/>
              </w:rPr>
            </w:r>
          </w:p>
        </w:tc>
      </w:tr>
      <w:tr>
        <w:tc>
          <w:tcPr>
            <w:tcW w:w="794" w:type="dxa"/>
          </w:tcPr>
          <w:p>
            <w:pPr>
              <w:pStyle w:val="0"/>
              <w:jc w:val="center"/>
            </w:pPr>
            <w:r>
              <w:rPr>
                <w:sz w:val="20"/>
              </w:rPr>
              <w:t xml:space="preserve">3.</w:t>
            </w:r>
          </w:p>
        </w:tc>
        <w:tc>
          <w:tcPr>
            <w:tcW w:w="4237" w:type="dxa"/>
          </w:tcPr>
          <w:p>
            <w:pPr>
              <w:pStyle w:val="0"/>
            </w:pPr>
            <w:r>
              <w:rPr>
                <w:sz w:val="20"/>
              </w:rPr>
              <w:t xml:space="preserve">Сведения о земельном участке</w:t>
            </w:r>
          </w:p>
        </w:tc>
        <w:tc>
          <w:tcPr>
            <w:tcW w:w="4815" w:type="dxa"/>
          </w:tcPr>
          <w:p>
            <w:pPr>
              <w:pStyle w:val="0"/>
            </w:pPr>
            <w:r>
              <w:rPr>
                <w:sz w:val="20"/>
              </w:rPr>
            </w:r>
          </w:p>
        </w:tc>
      </w:tr>
      <w:tr>
        <w:tc>
          <w:tcPr>
            <w:tcW w:w="794" w:type="dxa"/>
          </w:tcPr>
          <w:p>
            <w:pPr>
              <w:pStyle w:val="0"/>
              <w:jc w:val="center"/>
            </w:pPr>
            <w:r>
              <w:rPr>
                <w:sz w:val="20"/>
              </w:rPr>
              <w:t xml:space="preserve">3.1.</w:t>
            </w:r>
          </w:p>
        </w:tc>
        <w:tc>
          <w:tcPr>
            <w:tcW w:w="4237" w:type="dxa"/>
          </w:tcPr>
          <w:p>
            <w:pPr>
              <w:pStyle w:val="0"/>
            </w:pPr>
            <w:r>
              <w:rPr>
                <w:sz w:val="20"/>
              </w:rPr>
              <w:t xml:space="preserve">Кадастровый номер земельного участка</w:t>
            </w:r>
          </w:p>
        </w:tc>
        <w:tc>
          <w:tcPr>
            <w:tcW w:w="4815" w:type="dxa"/>
          </w:tcPr>
          <w:p>
            <w:pPr>
              <w:pStyle w:val="0"/>
            </w:pPr>
            <w:r>
              <w:rPr>
                <w:sz w:val="20"/>
              </w:rPr>
            </w:r>
          </w:p>
        </w:tc>
      </w:tr>
      <w:tr>
        <w:tc>
          <w:tcPr>
            <w:tcW w:w="794" w:type="dxa"/>
          </w:tcPr>
          <w:p>
            <w:pPr>
              <w:pStyle w:val="0"/>
              <w:jc w:val="center"/>
            </w:pPr>
            <w:r>
              <w:rPr>
                <w:sz w:val="20"/>
              </w:rPr>
              <w:t xml:space="preserve">3.2.</w:t>
            </w:r>
          </w:p>
        </w:tc>
        <w:tc>
          <w:tcPr>
            <w:tcW w:w="4237" w:type="dxa"/>
          </w:tcPr>
          <w:p>
            <w:pPr>
              <w:pStyle w:val="0"/>
            </w:pPr>
            <w:r>
              <w:rPr>
                <w:sz w:val="20"/>
              </w:rPr>
              <w:t xml:space="preserve">Адрес земельного участка</w:t>
            </w:r>
          </w:p>
        </w:tc>
        <w:tc>
          <w:tcPr>
            <w:tcW w:w="4815" w:type="dxa"/>
          </w:tcPr>
          <w:p>
            <w:pPr>
              <w:pStyle w:val="0"/>
            </w:pPr>
            <w:r>
              <w:rPr>
                <w:sz w:val="20"/>
              </w:rPr>
            </w:r>
          </w:p>
        </w:tc>
      </w:tr>
      <w:tr>
        <w:tc>
          <w:tcPr>
            <w:tcW w:w="794" w:type="dxa"/>
          </w:tcPr>
          <w:p>
            <w:pPr>
              <w:pStyle w:val="0"/>
              <w:jc w:val="center"/>
            </w:pPr>
            <w:r>
              <w:rPr>
                <w:sz w:val="20"/>
              </w:rPr>
              <w:t xml:space="preserve">4.</w:t>
            </w:r>
          </w:p>
        </w:tc>
        <w:tc>
          <w:tcPr>
            <w:gridSpan w:val="2"/>
            <w:tcW w:w="9052" w:type="dxa"/>
          </w:tcPr>
          <w:p>
            <w:pPr>
              <w:pStyle w:val="0"/>
            </w:pPr>
            <w:r>
              <w:rPr>
                <w:sz w:val="20"/>
              </w:rPr>
              <w:t xml:space="preserve">Сведения об объекте индивидуального жилищного строительства</w:t>
            </w:r>
          </w:p>
        </w:tc>
      </w:tr>
      <w:tr>
        <w:tc>
          <w:tcPr>
            <w:tcW w:w="794" w:type="dxa"/>
          </w:tcPr>
          <w:p>
            <w:pPr>
              <w:pStyle w:val="0"/>
              <w:jc w:val="center"/>
            </w:pPr>
            <w:r>
              <w:rPr>
                <w:sz w:val="20"/>
              </w:rPr>
              <w:t xml:space="preserve">4.1.</w:t>
            </w:r>
          </w:p>
        </w:tc>
        <w:tc>
          <w:tcPr>
            <w:tcW w:w="4237" w:type="dxa"/>
          </w:tcPr>
          <w:p>
            <w:pPr>
              <w:pStyle w:val="0"/>
            </w:pPr>
            <w:r>
              <w:rPr>
                <w:sz w:val="20"/>
              </w:rPr>
              <w:t xml:space="preserve">Кадастровый номер объекта индивидуального жилищного строительства</w:t>
            </w:r>
          </w:p>
        </w:tc>
        <w:tc>
          <w:tcPr>
            <w:tcW w:w="4815" w:type="dxa"/>
          </w:tcPr>
          <w:p>
            <w:pPr>
              <w:pStyle w:val="0"/>
            </w:pPr>
            <w:r>
              <w:rPr>
                <w:sz w:val="20"/>
              </w:rPr>
            </w:r>
          </w:p>
        </w:tc>
      </w:tr>
      <w:tr>
        <w:tc>
          <w:tcPr>
            <w:tcW w:w="794" w:type="dxa"/>
          </w:tcPr>
          <w:p>
            <w:pPr>
              <w:pStyle w:val="0"/>
              <w:jc w:val="center"/>
            </w:pPr>
            <w:r>
              <w:rPr>
                <w:sz w:val="20"/>
              </w:rPr>
              <w:t xml:space="preserve">4.2.</w:t>
            </w:r>
          </w:p>
        </w:tc>
        <w:tc>
          <w:tcPr>
            <w:tcW w:w="4237" w:type="dxa"/>
          </w:tcPr>
          <w:p>
            <w:pPr>
              <w:pStyle w:val="0"/>
            </w:pPr>
            <w:r>
              <w:rPr>
                <w:sz w:val="20"/>
              </w:rPr>
              <w:t xml:space="preserve">Адрес объекта индивидуального жилищного строительства</w:t>
            </w:r>
          </w:p>
        </w:tc>
        <w:tc>
          <w:tcPr>
            <w:tcW w:w="4815" w:type="dxa"/>
          </w:tcPr>
          <w:p>
            <w:pPr>
              <w:pStyle w:val="0"/>
            </w:pPr>
            <w:r>
              <w:rPr>
                <w:sz w:val="20"/>
              </w:rPr>
            </w:r>
          </w:p>
        </w:tc>
      </w:tr>
      <w:tr>
        <w:tc>
          <w:tcPr>
            <w:tcW w:w="794" w:type="dxa"/>
          </w:tcPr>
          <w:p>
            <w:pPr>
              <w:pStyle w:val="0"/>
              <w:jc w:val="center"/>
            </w:pPr>
            <w:r>
              <w:rPr>
                <w:sz w:val="20"/>
              </w:rPr>
              <w:t xml:space="preserve">5.</w:t>
            </w:r>
          </w:p>
        </w:tc>
        <w:tc>
          <w:tcPr>
            <w:gridSpan w:val="2"/>
            <w:tcW w:w="9052" w:type="dxa"/>
          </w:tcPr>
          <w:p>
            <w:pPr>
              <w:pStyle w:val="0"/>
            </w:pPr>
            <w:r>
              <w:rPr>
                <w:sz w:val="20"/>
              </w:rPr>
              <w:t xml:space="preserve">Сведения о документе, на основании которого проведены работы по строительству (реконструкции)</w:t>
            </w:r>
          </w:p>
        </w:tc>
      </w:tr>
      <w:tr>
        <w:tc>
          <w:tcPr>
            <w:tcW w:w="794" w:type="dxa"/>
          </w:tcPr>
          <w:p>
            <w:pPr>
              <w:pStyle w:val="0"/>
              <w:jc w:val="center"/>
            </w:pPr>
            <w:r>
              <w:rPr>
                <w:sz w:val="20"/>
              </w:rPr>
              <w:t xml:space="preserve">5.1.</w:t>
            </w:r>
          </w:p>
        </w:tc>
        <w:tc>
          <w:tcPr>
            <w:tcW w:w="4237" w:type="dxa"/>
          </w:tcPr>
          <w:p>
            <w:pPr>
              <w:pStyle w:val="0"/>
            </w:pPr>
            <w:r>
              <w:rPr>
                <w:sz w:val="20"/>
              </w:rPr>
              <w:t xml:space="preserve">Вид документа (разрешение на строительство (реконструкцию)/уведомление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815" w:type="dxa"/>
          </w:tcPr>
          <w:p>
            <w:pPr>
              <w:pStyle w:val="0"/>
            </w:pPr>
            <w:r>
              <w:rPr>
                <w:sz w:val="20"/>
              </w:rPr>
            </w:r>
          </w:p>
        </w:tc>
      </w:tr>
      <w:tr>
        <w:tc>
          <w:tcPr>
            <w:tcW w:w="794" w:type="dxa"/>
          </w:tcPr>
          <w:p>
            <w:pPr>
              <w:pStyle w:val="0"/>
              <w:jc w:val="center"/>
            </w:pPr>
            <w:r>
              <w:rPr>
                <w:sz w:val="20"/>
              </w:rPr>
              <w:t xml:space="preserve">5.2.</w:t>
            </w:r>
          </w:p>
        </w:tc>
        <w:tc>
          <w:tcPr>
            <w:tcW w:w="4237" w:type="dxa"/>
          </w:tcPr>
          <w:p>
            <w:pPr>
              <w:pStyle w:val="0"/>
            </w:pPr>
            <w:r>
              <w:rPr>
                <w:sz w:val="20"/>
              </w:rPr>
              <w:t xml:space="preserve">Номер документа</w:t>
            </w:r>
          </w:p>
        </w:tc>
        <w:tc>
          <w:tcPr>
            <w:tcW w:w="4815" w:type="dxa"/>
          </w:tcPr>
          <w:p>
            <w:pPr>
              <w:pStyle w:val="0"/>
            </w:pPr>
            <w:r>
              <w:rPr>
                <w:sz w:val="20"/>
              </w:rPr>
            </w:r>
          </w:p>
        </w:tc>
      </w:tr>
      <w:tr>
        <w:tc>
          <w:tcPr>
            <w:tcW w:w="794" w:type="dxa"/>
          </w:tcPr>
          <w:p>
            <w:pPr>
              <w:pStyle w:val="0"/>
              <w:jc w:val="center"/>
            </w:pPr>
            <w:r>
              <w:rPr>
                <w:sz w:val="20"/>
              </w:rPr>
              <w:t xml:space="preserve">5.3.</w:t>
            </w:r>
          </w:p>
        </w:tc>
        <w:tc>
          <w:tcPr>
            <w:tcW w:w="4237" w:type="dxa"/>
          </w:tcPr>
          <w:p>
            <w:pPr>
              <w:pStyle w:val="0"/>
            </w:pPr>
            <w:r>
              <w:rPr>
                <w:sz w:val="20"/>
              </w:rPr>
              <w:t xml:space="preserve">Дата выдачи документа</w:t>
            </w:r>
          </w:p>
        </w:tc>
        <w:tc>
          <w:tcPr>
            <w:tcW w:w="4815" w:type="dxa"/>
          </w:tcPr>
          <w:p>
            <w:pPr>
              <w:pStyle w:val="0"/>
            </w:pPr>
            <w:r>
              <w:rPr>
                <w:sz w:val="20"/>
              </w:rPr>
            </w:r>
          </w:p>
        </w:tc>
      </w:tr>
      <w:tr>
        <w:tc>
          <w:tcPr>
            <w:tcW w:w="794" w:type="dxa"/>
          </w:tcPr>
          <w:p>
            <w:pPr>
              <w:pStyle w:val="0"/>
              <w:jc w:val="center"/>
            </w:pPr>
            <w:r>
              <w:rPr>
                <w:sz w:val="20"/>
              </w:rPr>
              <w:t xml:space="preserve">5.4.</w:t>
            </w:r>
          </w:p>
        </w:tc>
        <w:tc>
          <w:tcPr>
            <w:tcW w:w="4237" w:type="dxa"/>
          </w:tcPr>
          <w:p>
            <w:pPr>
              <w:pStyle w:val="0"/>
            </w:pPr>
            <w:r>
              <w:rPr>
                <w:sz w:val="20"/>
              </w:rPr>
              <w:t xml:space="preserve">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4815" w:type="dxa"/>
          </w:tcPr>
          <w:p>
            <w:pPr>
              <w:pStyle w:val="0"/>
            </w:pPr>
            <w:r>
              <w:rPr>
                <w:sz w:val="20"/>
              </w:rPr>
            </w:r>
          </w:p>
        </w:tc>
      </w:tr>
      <w:tr>
        <w:tc>
          <w:tcPr>
            <w:tcW w:w="794" w:type="dxa"/>
          </w:tcPr>
          <w:p>
            <w:pPr>
              <w:pStyle w:val="0"/>
              <w:jc w:val="center"/>
            </w:pPr>
            <w:r>
              <w:rPr>
                <w:sz w:val="20"/>
              </w:rPr>
              <w:t xml:space="preserve">5.5.</w:t>
            </w:r>
          </w:p>
        </w:tc>
        <w:tc>
          <w:tcPr>
            <w:tcW w:w="4237" w:type="dxa"/>
          </w:tcPr>
          <w:p>
            <w:pPr>
              <w:pStyle w:val="0"/>
            </w:pPr>
            <w:r>
              <w:rPr>
                <w:sz w:val="20"/>
              </w:rPr>
              <w:t xml:space="preserve">Вид проведенных работ (строительство или реконструкция)</w:t>
            </w:r>
          </w:p>
        </w:tc>
        <w:tc>
          <w:tcPr>
            <w:tcW w:w="4815" w:type="dxa"/>
          </w:tcPr>
          <w:p>
            <w:pPr>
              <w:pStyle w:val="0"/>
            </w:pPr>
            <w:r>
              <w:rPr>
                <w:sz w:val="20"/>
              </w:rPr>
            </w:r>
          </w:p>
        </w:tc>
      </w:tr>
      <w:tr>
        <w:tc>
          <w:tcPr>
            <w:tcW w:w="794" w:type="dxa"/>
          </w:tcPr>
          <w:p>
            <w:pPr>
              <w:pStyle w:val="0"/>
              <w:jc w:val="center"/>
            </w:pPr>
            <w:r>
              <w:rPr>
                <w:sz w:val="20"/>
              </w:rPr>
              <w:t xml:space="preserve">5.6.</w:t>
            </w:r>
          </w:p>
        </w:tc>
        <w:tc>
          <w:tcPr>
            <w:tcW w:w="4237" w:type="dxa"/>
          </w:tcPr>
          <w:p>
            <w:pPr>
              <w:pStyle w:val="0"/>
            </w:pPr>
            <w:r>
              <w:rPr>
                <w:sz w:val="20"/>
              </w:rPr>
              <w:t xml:space="preserve">Площадь объекта до реконструкции</w:t>
            </w:r>
          </w:p>
        </w:tc>
        <w:tc>
          <w:tcPr>
            <w:tcW w:w="4815" w:type="dxa"/>
          </w:tcPr>
          <w:p>
            <w:pPr>
              <w:pStyle w:val="0"/>
            </w:pPr>
            <w:r>
              <w:rPr>
                <w:sz w:val="20"/>
              </w:rPr>
            </w:r>
          </w:p>
        </w:tc>
      </w:tr>
      <w:tr>
        <w:tc>
          <w:tcPr>
            <w:tcW w:w="794" w:type="dxa"/>
          </w:tcPr>
          <w:p>
            <w:pPr>
              <w:pStyle w:val="0"/>
              <w:jc w:val="center"/>
            </w:pPr>
            <w:r>
              <w:rPr>
                <w:sz w:val="20"/>
              </w:rPr>
              <w:t xml:space="preserve">5.7.</w:t>
            </w:r>
          </w:p>
        </w:tc>
        <w:tc>
          <w:tcPr>
            <w:tcW w:w="4237" w:type="dxa"/>
          </w:tcPr>
          <w:p>
            <w:pPr>
              <w:pStyle w:val="0"/>
            </w:pPr>
            <w:r>
              <w:rPr>
                <w:sz w:val="20"/>
              </w:rPr>
              <w:t xml:space="preserve">Площадь объекта после реконструкции</w:t>
            </w:r>
          </w:p>
        </w:tc>
        <w:tc>
          <w:tcPr>
            <w:tcW w:w="4815" w:type="dxa"/>
          </w:tcPr>
          <w:p>
            <w:pPr>
              <w:pStyle w:val="0"/>
            </w:pPr>
            <w:r>
              <w:rPr>
                <w:sz w:val="20"/>
              </w:rPr>
            </w:r>
          </w:p>
        </w:tc>
      </w:tr>
      <w:tr>
        <w:tc>
          <w:tcPr>
            <w:tcW w:w="794" w:type="dxa"/>
          </w:tcPr>
          <w:p>
            <w:pPr>
              <w:pStyle w:val="0"/>
              <w:jc w:val="center"/>
            </w:pPr>
            <w:r>
              <w:rPr>
                <w:sz w:val="20"/>
              </w:rPr>
              <w:t xml:space="preserve">5.8.</w:t>
            </w:r>
          </w:p>
        </w:tc>
        <w:tc>
          <w:tcPr>
            <w:tcW w:w="4237" w:type="dxa"/>
          </w:tcPr>
          <w:p>
            <w:pPr>
              <w:pStyle w:val="0"/>
            </w:pPr>
            <w:r>
              <w:rPr>
                <w:sz w:val="20"/>
              </w:rPr>
              <w:t xml:space="preserve">Перечень и краткая характеристика конструкций объекта:</w:t>
            </w:r>
          </w:p>
          <w:p>
            <w:pPr>
              <w:pStyle w:val="0"/>
            </w:pPr>
            <w:r>
              <w:rPr>
                <w:sz w:val="20"/>
              </w:rPr>
              <w:t xml:space="preserve">фундаменты -</w:t>
            </w:r>
          </w:p>
          <w:p>
            <w:pPr>
              <w:pStyle w:val="0"/>
            </w:pPr>
            <w:r>
              <w:rPr>
                <w:sz w:val="20"/>
              </w:rPr>
              <w:t xml:space="preserve">стены -</w:t>
            </w:r>
          </w:p>
          <w:p>
            <w:pPr>
              <w:pStyle w:val="0"/>
            </w:pPr>
            <w:r>
              <w:rPr>
                <w:sz w:val="20"/>
              </w:rPr>
              <w:t xml:space="preserve">кровля -</w:t>
            </w:r>
          </w:p>
        </w:tc>
        <w:tc>
          <w:tcPr>
            <w:tcW w:w="4815" w:type="dxa"/>
          </w:tcPr>
          <w:p>
            <w:pPr>
              <w:pStyle w:val="0"/>
            </w:pPr>
            <w:r>
              <w:rPr>
                <w:sz w:val="20"/>
              </w:rPr>
            </w:r>
          </w:p>
        </w:tc>
      </w:tr>
      <w:tr>
        <w:tc>
          <w:tcPr>
            <w:tcW w:w="794" w:type="dxa"/>
            <w:vMerge w:val="restart"/>
          </w:tcPr>
          <w:p>
            <w:pPr>
              <w:pStyle w:val="0"/>
              <w:jc w:val="center"/>
            </w:pPr>
            <w:r>
              <w:rPr>
                <w:sz w:val="20"/>
              </w:rPr>
              <w:t xml:space="preserve">5.9.</w:t>
            </w:r>
          </w:p>
        </w:tc>
        <w:tc>
          <w:tcPr>
            <w:tcW w:w="4237" w:type="dxa"/>
            <w:tcBorders>
              <w:bottom w:val="nil"/>
            </w:tcBorders>
          </w:tcPr>
          <w:p>
            <w:pPr>
              <w:pStyle w:val="0"/>
            </w:pPr>
            <w:r>
              <w:rPr>
                <w:sz w:val="20"/>
              </w:rPr>
              <w:t xml:space="preserve">Даты:</w:t>
            </w:r>
          </w:p>
        </w:tc>
        <w:tc>
          <w:tcPr>
            <w:tcW w:w="4815" w:type="dxa"/>
            <w:tcBorders>
              <w:bottom w:val="nil"/>
            </w:tcBorders>
          </w:tcPr>
          <w:p>
            <w:pPr>
              <w:pStyle w:val="0"/>
            </w:pPr>
            <w:r>
              <w:rPr>
                <w:sz w:val="20"/>
              </w:rPr>
            </w:r>
          </w:p>
        </w:tc>
      </w:tr>
      <w:tr>
        <w:tblPrEx>
          <w:tblBorders>
            <w:insideH w:val="nil"/>
          </w:tblBorders>
        </w:tblPrEx>
        <w:tc>
          <w:tcPr>
            <w:vMerge w:val="continue"/>
          </w:tcPr>
          <w:p/>
        </w:tc>
        <w:tc>
          <w:tcPr>
            <w:tcW w:w="4237" w:type="dxa"/>
            <w:tcBorders>
              <w:top w:val="nil"/>
              <w:bottom w:val="nil"/>
            </w:tcBorders>
          </w:tcPr>
          <w:p>
            <w:pPr>
              <w:pStyle w:val="0"/>
            </w:pPr>
            <w:r>
              <w:rPr>
                <w:sz w:val="20"/>
              </w:rPr>
              <w:t xml:space="preserve">Начала строительства</w:t>
            </w:r>
          </w:p>
        </w:tc>
        <w:tc>
          <w:tcPr>
            <w:tcW w:w="4815" w:type="dxa"/>
            <w:tcBorders>
              <w:top w:val="nil"/>
              <w:bottom w:val="nil"/>
            </w:tcBorders>
          </w:tcPr>
          <w:p>
            <w:pPr>
              <w:pStyle w:val="0"/>
            </w:pPr>
            <w:r>
              <w:rPr>
                <w:sz w:val="20"/>
              </w:rPr>
              <w:t xml:space="preserve">___ _______ 20__ г.</w:t>
            </w:r>
          </w:p>
        </w:tc>
      </w:tr>
      <w:tr>
        <w:tblPrEx>
          <w:tblBorders>
            <w:insideH w:val="nil"/>
          </w:tblBorders>
        </w:tblPrEx>
        <w:tc>
          <w:tcPr>
            <w:vMerge w:val="continue"/>
          </w:tcPr>
          <w:p/>
        </w:tc>
        <w:tc>
          <w:tcPr>
            <w:tcW w:w="4237" w:type="dxa"/>
            <w:tcBorders>
              <w:top w:val="nil"/>
            </w:tcBorders>
          </w:tcPr>
          <w:p>
            <w:pPr>
              <w:pStyle w:val="0"/>
            </w:pPr>
            <w:r>
              <w:rPr>
                <w:sz w:val="20"/>
              </w:rPr>
              <w:t xml:space="preserve">Окончания строительства</w:t>
            </w:r>
          </w:p>
        </w:tc>
        <w:tc>
          <w:tcPr>
            <w:tcW w:w="4815" w:type="dxa"/>
            <w:tcBorders>
              <w:top w:val="nil"/>
            </w:tcBorders>
          </w:tcPr>
          <w:p>
            <w:pPr>
              <w:pStyle w:val="0"/>
            </w:pPr>
            <w:r>
              <w:rPr>
                <w:sz w:val="20"/>
              </w:rPr>
              <w:t xml:space="preserve">___ _______ 20__ г.</w:t>
            </w:r>
          </w:p>
        </w:tc>
      </w:tr>
    </w:tbl>
    <w:p>
      <w:pPr>
        <w:pStyle w:val="0"/>
        <w:jc w:val="both"/>
      </w:pPr>
      <w:r>
        <w:rPr>
          <w:sz w:val="20"/>
        </w:rPr>
      </w:r>
    </w:p>
    <w:p>
      <w:pPr>
        <w:pStyle w:val="1"/>
        <w:jc w:val="both"/>
      </w:pPr>
      <w:r>
        <w:rPr>
          <w:sz w:val="20"/>
        </w:rPr>
        <w:t xml:space="preserve">К заявлению прилагаются следующие документы:</w:t>
      </w:r>
    </w:p>
    <w:p>
      <w:pPr>
        <w:pStyle w:val="1"/>
        <w:jc w:val="both"/>
      </w:pPr>
      <w:r>
        <w:rPr>
          <w:sz w:val="20"/>
        </w:rPr>
        <w:t xml:space="preserve">___________________________________________________________________________</w:t>
      </w:r>
    </w:p>
    <w:p>
      <w:pPr>
        <w:pStyle w:val="1"/>
        <w:jc w:val="both"/>
      </w:pPr>
      <w:r>
        <w:rPr>
          <w:sz w:val="20"/>
        </w:rPr>
        <w:t xml:space="preserve">(указывается перечень прилагаемых документов)</w:t>
      </w:r>
    </w:p>
    <w:p>
      <w:pPr>
        <w:pStyle w:val="1"/>
        <w:jc w:val="both"/>
      </w:pPr>
      <w:r>
        <w:rPr>
          <w:sz w:val="20"/>
        </w:rPr>
      </w:r>
    </w:p>
    <w:p>
      <w:pPr>
        <w:pStyle w:val="1"/>
        <w:jc w:val="both"/>
      </w:pPr>
      <w:r>
        <w:rPr>
          <w:sz w:val="20"/>
        </w:rPr>
        <w:t xml:space="preserve">    Результат  предоставления муниципальной услуги прошу выдать (направить)</w:t>
      </w:r>
    </w:p>
    <w:p>
      <w:pPr>
        <w:pStyle w:val="1"/>
        <w:jc w:val="both"/>
      </w:pPr>
      <w:r>
        <w:rPr>
          <w:sz w:val="20"/>
        </w:rPr>
        <w:t xml:space="preserve">мне:</w:t>
      </w:r>
    </w:p>
    <w:p>
      <w:pPr>
        <w:pStyle w:val="1"/>
        <w:jc w:val="both"/>
      </w:pPr>
      <w:r>
        <w:rPr>
          <w:sz w:val="20"/>
        </w:rPr>
        <w:t xml:space="preserve">┌──┐</w:t>
      </w:r>
    </w:p>
    <w:p>
      <w:pPr>
        <w:pStyle w:val="1"/>
        <w:jc w:val="both"/>
      </w:pPr>
      <w:r>
        <w:rPr>
          <w:sz w:val="20"/>
        </w:rPr>
        <w:t xml:space="preserve">│  │ лично  в  департаменте  градостроительства и архитектуры администрации</w:t>
      </w:r>
    </w:p>
    <w:p>
      <w:pPr>
        <w:pStyle w:val="1"/>
        <w:jc w:val="both"/>
      </w:pPr>
      <w:r>
        <w:rPr>
          <w:sz w:val="20"/>
        </w:rPr>
        <w:t xml:space="preserve">└──┘ города Липецка;</w:t>
      </w:r>
    </w:p>
    <w:p>
      <w:pPr>
        <w:pStyle w:val="1"/>
        <w:jc w:val="both"/>
      </w:pPr>
      <w:r>
        <w:rPr>
          <w:sz w:val="20"/>
        </w:rPr>
        <w:t xml:space="preserve">┌──┐</w:t>
      </w:r>
    </w:p>
    <w:p>
      <w:pPr>
        <w:pStyle w:val="1"/>
        <w:jc w:val="both"/>
      </w:pPr>
      <w:r>
        <w:rPr>
          <w:sz w:val="20"/>
        </w:rPr>
        <w:t xml:space="preserve">│  │ лично в многофункциональном центре по месту представления документов;</w:t>
      </w:r>
    </w:p>
    <w:p>
      <w:pPr>
        <w:pStyle w:val="1"/>
        <w:jc w:val="both"/>
      </w:pPr>
      <w:r>
        <w:rPr>
          <w:sz w:val="20"/>
        </w:rPr>
        <w:t xml:space="preserve">└──┘</w:t>
      </w:r>
    </w:p>
    <w:p>
      <w:pPr>
        <w:pStyle w:val="1"/>
        <w:jc w:val="both"/>
      </w:pPr>
      <w:r>
        <w:rPr>
          <w:sz w:val="20"/>
        </w:rPr>
        <w:t xml:space="preserve">┌──┐</w:t>
      </w:r>
    </w:p>
    <w:p>
      <w:pPr>
        <w:pStyle w:val="1"/>
        <w:jc w:val="both"/>
      </w:pPr>
      <w:r>
        <w:rPr>
          <w:sz w:val="20"/>
        </w:rPr>
        <w:t xml:space="preserve">│  │ посредством отправки электронного документа в личный кабинет ЕПГУ;</w:t>
      </w:r>
    </w:p>
    <w:p>
      <w:pPr>
        <w:pStyle w:val="1"/>
        <w:jc w:val="both"/>
      </w:pPr>
      <w:r>
        <w:rPr>
          <w:sz w:val="20"/>
        </w:rPr>
        <w:t xml:space="preserve">└──┘                  (в случае подачи через ЕПГУ)</w:t>
      </w:r>
    </w:p>
    <w:p>
      <w:pPr>
        <w:pStyle w:val="1"/>
        <w:jc w:val="both"/>
      </w:pPr>
      <w:r>
        <w:rPr>
          <w:sz w:val="20"/>
        </w:rPr>
        <w:t xml:space="preserve">┌──┐</w:t>
      </w:r>
    </w:p>
    <w:p>
      <w:pPr>
        <w:pStyle w:val="1"/>
        <w:jc w:val="both"/>
      </w:pPr>
      <w:r>
        <w:rPr>
          <w:sz w:val="20"/>
        </w:rPr>
        <w:t xml:space="preserve">│  │ почтовым отправлением по адресу.</w:t>
      </w:r>
    </w:p>
    <w:p>
      <w:pPr>
        <w:pStyle w:val="1"/>
        <w:jc w:val="both"/>
      </w:pPr>
      <w:r>
        <w:rPr>
          <w:sz w:val="20"/>
        </w:rPr>
        <w:t xml:space="preserve">└──┘</w:t>
      </w:r>
    </w:p>
    <w:p>
      <w:pPr>
        <w:pStyle w:val="1"/>
        <w:jc w:val="both"/>
      </w:pPr>
      <w:r>
        <w:rPr>
          <w:sz w:val="20"/>
        </w:rPr>
      </w:r>
    </w:p>
    <w:p>
      <w:pPr>
        <w:pStyle w:val="1"/>
        <w:jc w:val="both"/>
      </w:pPr>
      <w:r>
        <w:rPr>
          <w:sz w:val="20"/>
        </w:rPr>
        <w:t xml:space="preserve">    В  соответствии со </w:t>
      </w:r>
      <w:hyperlink w:history="0" r:id="rId40" w:tooltip="Федеральный закон от 27.07.2006 N 152-ФЗ (ред. от 24.06.2025) &quot;О персональных данных&quot; {КонсультантПлюс}">
        <w:r>
          <w:rPr>
            <w:sz w:val="20"/>
            <w:color w:val="0000ff"/>
          </w:rPr>
          <w:t xml:space="preserve">статьей 9</w:t>
        </w:r>
      </w:hyperlink>
      <w:r>
        <w:rPr>
          <w:sz w:val="20"/>
        </w:rPr>
        <w:t xml:space="preserve"> Федерального закона от 27.07.2006 N 152-ФЗ</w:t>
      </w:r>
    </w:p>
    <w:p>
      <w:pPr>
        <w:pStyle w:val="1"/>
        <w:jc w:val="both"/>
      </w:pPr>
      <w:r>
        <w:rPr>
          <w:sz w:val="20"/>
        </w:rPr>
        <w:t xml:space="preserve">"О    персональных    данных"    даю   письменное   согласие   департаменту</w:t>
      </w:r>
    </w:p>
    <w:p>
      <w:pPr>
        <w:pStyle w:val="1"/>
        <w:jc w:val="both"/>
      </w:pPr>
      <w:r>
        <w:rPr>
          <w:sz w:val="20"/>
        </w:rPr>
        <w:t xml:space="preserve">градостроительства  и архитектуры администрации города Липецка на обработку</w:t>
      </w:r>
    </w:p>
    <w:p>
      <w:pPr>
        <w:pStyle w:val="1"/>
        <w:jc w:val="both"/>
      </w:pPr>
      <w:r>
        <w:rPr>
          <w:sz w:val="20"/>
        </w:rPr>
        <w:t xml:space="preserve">моих  персональных  данных, включающих: фамилию, имя, отчество, адрес места</w:t>
      </w:r>
    </w:p>
    <w:p>
      <w:pPr>
        <w:pStyle w:val="1"/>
        <w:jc w:val="both"/>
      </w:pPr>
      <w:r>
        <w:rPr>
          <w:sz w:val="20"/>
        </w:rPr>
        <w:t xml:space="preserve">жительства,   контактные  телефоны,  реквизиты  документа,  удостоверяющего</w:t>
      </w:r>
    </w:p>
    <w:p>
      <w:pPr>
        <w:pStyle w:val="1"/>
        <w:jc w:val="both"/>
      </w:pPr>
      <w:r>
        <w:rPr>
          <w:sz w:val="20"/>
        </w:rPr>
        <w:t xml:space="preserve">личность,  сведения  о  дате  выдачи  указанного  документа  и выдавшем его</w:t>
      </w:r>
    </w:p>
    <w:p>
      <w:pPr>
        <w:pStyle w:val="1"/>
        <w:jc w:val="both"/>
      </w:pPr>
      <w:r>
        <w:rPr>
          <w:sz w:val="20"/>
        </w:rPr>
        <w:t xml:space="preserve">органе;  фамилию,  имя, отчество, адрес представителя субъекта персональных</w:t>
      </w:r>
    </w:p>
    <w:p>
      <w:pPr>
        <w:pStyle w:val="1"/>
        <w:jc w:val="both"/>
      </w:pPr>
      <w:r>
        <w:rPr>
          <w:sz w:val="20"/>
        </w:rPr>
        <w:t xml:space="preserve">данных,  реквизиты  документа,  удостоверяющего  личность,  сведения о дате</w:t>
      </w:r>
    </w:p>
    <w:p>
      <w:pPr>
        <w:pStyle w:val="1"/>
        <w:jc w:val="both"/>
      </w:pPr>
      <w:r>
        <w:rPr>
          <w:sz w:val="20"/>
        </w:rPr>
        <w:t xml:space="preserve">выдачи  указанного  документа и выдавшем его органе, реквизиты доверенности</w:t>
      </w:r>
    </w:p>
    <w:p>
      <w:pPr>
        <w:pStyle w:val="1"/>
        <w:jc w:val="both"/>
      </w:pPr>
      <w:r>
        <w:rPr>
          <w:sz w:val="20"/>
        </w:rPr>
        <w:t xml:space="preserve">или  иного  документа,  подтверждающего полномочия этого представителя (при</w:t>
      </w:r>
    </w:p>
    <w:p>
      <w:pPr>
        <w:pStyle w:val="1"/>
        <w:jc w:val="both"/>
      </w:pPr>
      <w:r>
        <w:rPr>
          <w:sz w:val="20"/>
        </w:rPr>
        <w:t xml:space="preserve">получении согласия от представителя субъекта персональных данных).</w:t>
      </w:r>
    </w:p>
    <w:p>
      <w:pPr>
        <w:pStyle w:val="1"/>
        <w:jc w:val="both"/>
      </w:pPr>
      <w:r>
        <w:rPr>
          <w:sz w:val="20"/>
        </w:rPr>
        <w:t xml:space="preserve">    Разрешаю  департаменту  градостроительства  и архитектуры администрации</w:t>
      </w:r>
    </w:p>
    <w:p>
      <w:pPr>
        <w:pStyle w:val="1"/>
        <w:jc w:val="both"/>
      </w:pPr>
      <w:r>
        <w:rPr>
          <w:sz w:val="20"/>
        </w:rPr>
        <w:t xml:space="preserve">города  Липецка  запрашивать у третьих лиц дополнительные сведения, которые</w:t>
      </w:r>
    </w:p>
    <w:p>
      <w:pPr>
        <w:pStyle w:val="1"/>
        <w:jc w:val="both"/>
      </w:pPr>
      <w:r>
        <w:rPr>
          <w:sz w:val="20"/>
        </w:rPr>
        <w:t xml:space="preserve">могут  потребоваться  для  предоставления  муниципальной  услуги,  а  также</w:t>
      </w:r>
    </w:p>
    <w:p>
      <w:pPr>
        <w:pStyle w:val="1"/>
        <w:jc w:val="both"/>
      </w:pPr>
      <w:r>
        <w:rPr>
          <w:sz w:val="20"/>
        </w:rPr>
        <w:t xml:space="preserve">запрашивать  недостающие  документы  и  использовать  данную информацию при</w:t>
      </w:r>
    </w:p>
    <w:p>
      <w:pPr>
        <w:pStyle w:val="1"/>
        <w:jc w:val="both"/>
      </w:pPr>
      <w:r>
        <w:rPr>
          <w:sz w:val="20"/>
        </w:rPr>
        <w:t xml:space="preserve">решении вопроса о предоставлении муниципальной услуги.</w:t>
      </w:r>
    </w:p>
    <w:p>
      <w:pPr>
        <w:pStyle w:val="1"/>
        <w:jc w:val="both"/>
      </w:pPr>
      <w:r>
        <w:rPr>
          <w:sz w:val="20"/>
        </w:rPr>
        <w:t xml:space="preserve">    Согласие  вступает в силу со дня его подписания и действует в течение 5</w:t>
      </w:r>
    </w:p>
    <w:p>
      <w:pPr>
        <w:pStyle w:val="1"/>
        <w:jc w:val="both"/>
      </w:pPr>
      <w:r>
        <w:rPr>
          <w:sz w:val="20"/>
        </w:rPr>
        <w:t xml:space="preserve">лет или до отзыва мной согласия в установленном порядке.</w:t>
      </w:r>
    </w:p>
    <w:p>
      <w:pPr>
        <w:pStyle w:val="1"/>
        <w:jc w:val="both"/>
      </w:pPr>
      <w:r>
        <w:rPr>
          <w:sz w:val="20"/>
        </w:rPr>
        <w:t xml:space="preserve">    В  случае  изменения моих персональных данных обязуюсь проинформировать</w:t>
      </w:r>
    </w:p>
    <w:p>
      <w:pPr>
        <w:pStyle w:val="1"/>
        <w:jc w:val="both"/>
      </w:pPr>
      <w:r>
        <w:rPr>
          <w:sz w:val="20"/>
        </w:rPr>
        <w:t xml:space="preserve">об  этом  начальника управления исполнительно-разрешительной документации и</w:t>
      </w:r>
    </w:p>
    <w:p>
      <w:pPr>
        <w:pStyle w:val="1"/>
        <w:jc w:val="both"/>
      </w:pPr>
      <w:r>
        <w:rPr>
          <w:sz w:val="20"/>
        </w:rPr>
        <w:t xml:space="preserve">взаимодействия   с   предприятиями   строительного  комплекса  департамента</w:t>
      </w:r>
    </w:p>
    <w:p>
      <w:pPr>
        <w:pStyle w:val="1"/>
        <w:jc w:val="both"/>
      </w:pPr>
      <w:r>
        <w:rPr>
          <w:sz w:val="20"/>
        </w:rPr>
        <w:t xml:space="preserve">градостроительства   и   архитектуры   администрации   города   Липецка   в</w:t>
      </w:r>
    </w:p>
    <w:p>
      <w:pPr>
        <w:pStyle w:val="1"/>
        <w:jc w:val="both"/>
      </w:pPr>
      <w:r>
        <w:rPr>
          <w:sz w:val="20"/>
        </w:rPr>
        <w:t xml:space="preserve">установленном порядке.</w:t>
      </w:r>
    </w:p>
    <w:p>
      <w:pPr>
        <w:pStyle w:val="1"/>
        <w:jc w:val="both"/>
      </w:pPr>
      <w:r>
        <w:rPr>
          <w:sz w:val="20"/>
        </w:rPr>
        <w:t xml:space="preserve">    Я ознакомлен с тем, что отзыв согласия на обработку персональных данных</w:t>
      </w:r>
    </w:p>
    <w:p>
      <w:pPr>
        <w:pStyle w:val="1"/>
        <w:jc w:val="both"/>
      </w:pPr>
      <w:r>
        <w:rPr>
          <w:sz w:val="20"/>
        </w:rPr>
        <w:t xml:space="preserve">осуществляется  посредством  составления  и  направления  в адрес оператора</w:t>
      </w:r>
    </w:p>
    <w:p>
      <w:pPr>
        <w:pStyle w:val="1"/>
        <w:jc w:val="both"/>
      </w:pPr>
      <w:r>
        <w:rPr>
          <w:sz w:val="20"/>
        </w:rPr>
        <w:t xml:space="preserve">персональных  данных письменного заявления об отзыве согласия установленным</w:t>
      </w:r>
    </w:p>
    <w:p>
      <w:pPr>
        <w:pStyle w:val="1"/>
        <w:jc w:val="both"/>
      </w:pPr>
      <w:r>
        <w:rPr>
          <w:sz w:val="20"/>
        </w:rPr>
        <w:t xml:space="preserve">порядком, в соответствии с которым, данное заявление должно быть направлено</w:t>
      </w:r>
    </w:p>
    <w:p>
      <w:pPr>
        <w:pStyle w:val="1"/>
        <w:jc w:val="both"/>
      </w:pPr>
      <w:r>
        <w:rPr>
          <w:sz w:val="20"/>
        </w:rPr>
        <w:t xml:space="preserve">мной  в  адрес  департамента градостроительства и архитектуры администрации</w:t>
      </w:r>
    </w:p>
    <w:p>
      <w:pPr>
        <w:pStyle w:val="1"/>
        <w:jc w:val="both"/>
      </w:pPr>
      <w:r>
        <w:rPr>
          <w:sz w:val="20"/>
        </w:rPr>
        <w:t xml:space="preserve">города  Липецка  по  почте заказным письмом с уведомлением о вручении, либо</w:t>
      </w:r>
    </w:p>
    <w:p>
      <w:pPr>
        <w:pStyle w:val="1"/>
        <w:jc w:val="both"/>
      </w:pPr>
      <w:r>
        <w:rPr>
          <w:sz w:val="20"/>
        </w:rPr>
        <w:t xml:space="preserve">вручено       лично       под      расписку      начальнику      управления</w:t>
      </w:r>
    </w:p>
    <w:p>
      <w:pPr>
        <w:pStyle w:val="1"/>
        <w:jc w:val="both"/>
      </w:pPr>
      <w:r>
        <w:rPr>
          <w:sz w:val="20"/>
        </w:rPr>
        <w:t xml:space="preserve">исполнительно-разрешительной  документации и взаимодействия с предприятиями</w:t>
      </w:r>
    </w:p>
    <w:p>
      <w:pPr>
        <w:pStyle w:val="1"/>
        <w:jc w:val="both"/>
      </w:pPr>
      <w:r>
        <w:rPr>
          <w:sz w:val="20"/>
        </w:rPr>
        <w:t xml:space="preserve">строительного   комплекса  департамента  градостроительства  и  архитектуры</w:t>
      </w:r>
    </w:p>
    <w:p>
      <w:pPr>
        <w:pStyle w:val="1"/>
        <w:jc w:val="both"/>
      </w:pPr>
      <w:r>
        <w:rPr>
          <w:sz w:val="20"/>
        </w:rPr>
        <w:t xml:space="preserve">администрации города Липецка.</w:t>
      </w:r>
    </w:p>
    <w:p>
      <w:pPr>
        <w:pStyle w:val="1"/>
        <w:jc w:val="both"/>
      </w:pPr>
      <w:r>
        <w:rPr>
          <w:sz w:val="20"/>
        </w:rPr>
        <w:t xml:space="preserve">    Департамент   градостроительства  и  архитектуры  администрации  города</w:t>
      </w:r>
    </w:p>
    <w:p>
      <w:pPr>
        <w:pStyle w:val="1"/>
        <w:jc w:val="both"/>
      </w:pPr>
      <w:r>
        <w:rPr>
          <w:sz w:val="20"/>
        </w:rPr>
        <w:t xml:space="preserve">Липецка   обязуется   незамедлительно  прекратить  обработку  и  уничтожить</w:t>
      </w:r>
    </w:p>
    <w:p>
      <w:pPr>
        <w:pStyle w:val="1"/>
        <w:jc w:val="both"/>
      </w:pPr>
      <w:r>
        <w:rPr>
          <w:sz w:val="20"/>
        </w:rPr>
        <w:t xml:space="preserve">персональные  данные  в  срок  не  превышающий  30 дней с момента получения</w:t>
      </w:r>
    </w:p>
    <w:p>
      <w:pPr>
        <w:pStyle w:val="1"/>
        <w:jc w:val="both"/>
      </w:pPr>
      <w:r>
        <w:rPr>
          <w:sz w:val="20"/>
        </w:rPr>
        <w:t xml:space="preserve">отзыва  согласия  либо  с  даты окончания установленного срока хранения или</w:t>
      </w:r>
    </w:p>
    <w:p>
      <w:pPr>
        <w:pStyle w:val="1"/>
        <w:jc w:val="both"/>
      </w:pPr>
      <w:r>
        <w:rPr>
          <w:sz w:val="20"/>
        </w:rPr>
        <w:t xml:space="preserve">достижения целей обработки персональных данных. *</w:t>
      </w:r>
    </w:p>
    <w:p>
      <w:pPr>
        <w:pStyle w:val="1"/>
        <w:jc w:val="both"/>
      </w:pPr>
      <w:r>
        <w:rPr>
          <w:sz w:val="20"/>
        </w:rPr>
        <w:t xml:space="preserve">    * В  случае подачи лично в департамент градостроительства и архитектуры</w:t>
      </w:r>
    </w:p>
    <w:p>
      <w:pPr>
        <w:pStyle w:val="1"/>
        <w:jc w:val="both"/>
      </w:pPr>
      <w:r>
        <w:rPr>
          <w:sz w:val="20"/>
        </w:rPr>
        <w:t xml:space="preserve">администрации города Липецка.</w:t>
      </w:r>
    </w:p>
    <w:p>
      <w:pPr>
        <w:pStyle w:val="1"/>
        <w:jc w:val="both"/>
      </w:pPr>
      <w:r>
        <w:rPr>
          <w:sz w:val="20"/>
        </w:rPr>
        <w:t xml:space="preserve">________________               _____________                 ______________</w:t>
      </w:r>
    </w:p>
    <w:p>
      <w:pPr>
        <w:pStyle w:val="1"/>
        <w:jc w:val="both"/>
      </w:pPr>
      <w:r>
        <w:rPr>
          <w:sz w:val="20"/>
        </w:rPr>
        <w:t xml:space="preserve">     (дата)                      (подпись)                        (ФИО)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акта освидетельствования</w:t>
      </w:r>
    </w:p>
    <w:p>
      <w:pPr>
        <w:pStyle w:val="0"/>
        <w:jc w:val="right"/>
      </w:pPr>
      <w:r>
        <w:rPr>
          <w:sz w:val="20"/>
        </w:rPr>
        <w:t xml:space="preserve">проведения основных работ</w:t>
      </w:r>
    </w:p>
    <w:p>
      <w:pPr>
        <w:pStyle w:val="0"/>
        <w:jc w:val="right"/>
      </w:pPr>
      <w:r>
        <w:rPr>
          <w:sz w:val="20"/>
        </w:rPr>
        <w:t xml:space="preserve">по строительству (реконструкции)</w:t>
      </w:r>
    </w:p>
    <w:p>
      <w:pPr>
        <w:pStyle w:val="0"/>
        <w:jc w:val="right"/>
      </w:pPr>
      <w:r>
        <w:rPr>
          <w:sz w:val="20"/>
        </w:rPr>
        <w:t xml:space="preserve">объекта индивидуального</w:t>
      </w:r>
    </w:p>
    <w:p>
      <w:pPr>
        <w:pStyle w:val="0"/>
        <w:jc w:val="right"/>
      </w:pPr>
      <w:r>
        <w:rPr>
          <w:sz w:val="20"/>
        </w:rPr>
        <w:t xml:space="preserve">жилищного строительства,</w:t>
      </w:r>
    </w:p>
    <w:p>
      <w:pPr>
        <w:pStyle w:val="0"/>
        <w:jc w:val="right"/>
      </w:pPr>
      <w:r>
        <w:rPr>
          <w:sz w:val="20"/>
        </w:rPr>
        <w:t xml:space="preserve">по реконструкции дома</w:t>
      </w:r>
    </w:p>
    <w:p>
      <w:pPr>
        <w:pStyle w:val="0"/>
        <w:jc w:val="right"/>
      </w:pPr>
      <w:r>
        <w:rPr>
          <w:sz w:val="20"/>
        </w:rPr>
        <w:t xml:space="preserve">блокированной застройки,</w:t>
      </w:r>
    </w:p>
    <w:p>
      <w:pPr>
        <w:pStyle w:val="0"/>
        <w:jc w:val="right"/>
      </w:pPr>
      <w:r>
        <w:rPr>
          <w:sz w:val="20"/>
        </w:rPr>
        <w:t xml:space="preserve">осуществляемых с привлечением</w:t>
      </w:r>
    </w:p>
    <w:p>
      <w:pPr>
        <w:pStyle w:val="0"/>
        <w:jc w:val="right"/>
      </w:pPr>
      <w:r>
        <w:rPr>
          <w:sz w:val="20"/>
        </w:rPr>
        <w:t xml:space="preserve">средств материнского</w:t>
      </w:r>
    </w:p>
    <w:p>
      <w:pPr>
        <w:pStyle w:val="0"/>
        <w:jc w:val="right"/>
      </w:pPr>
      <w:r>
        <w:rPr>
          <w:sz w:val="20"/>
        </w:rPr>
        <w:t xml:space="preserve">(семейного) капитала"</w:t>
      </w:r>
    </w:p>
    <w:p>
      <w:pPr>
        <w:pStyle w:val="0"/>
        <w:jc w:val="both"/>
      </w:pPr>
      <w:r>
        <w:rPr>
          <w:sz w:val="20"/>
        </w:rPr>
      </w:r>
    </w:p>
    <w:p>
      <w:pPr>
        <w:pStyle w:val="1"/>
        <w:jc w:val="both"/>
      </w:pPr>
      <w:r>
        <w:rPr>
          <w:sz w:val="20"/>
        </w:rPr>
        <w:t xml:space="preserve">                                                  </w:t>
      </w:r>
      <w:r>
        <w:rPr>
          <w:sz w:val="20"/>
          <w:i w:val="on"/>
        </w:rPr>
        <w:t xml:space="preserve">(фамилия, имя, отчество,</w:t>
      </w:r>
    </w:p>
    <w:p>
      <w:pPr>
        <w:pStyle w:val="1"/>
        <w:jc w:val="both"/>
      </w:pPr>
      <w:r>
        <w:rPr>
          <w:sz w:val="20"/>
        </w:rPr>
        <w:t xml:space="preserve">                                                   </w:t>
      </w:r>
      <w:r>
        <w:rPr>
          <w:sz w:val="20"/>
          <w:i w:val="on"/>
        </w:rPr>
        <w:t xml:space="preserve">место жительства -</w:t>
      </w:r>
    </w:p>
    <w:p>
      <w:pPr>
        <w:pStyle w:val="1"/>
        <w:jc w:val="both"/>
      </w:pPr>
      <w:r>
        <w:rPr>
          <w:sz w:val="20"/>
        </w:rPr>
        <w:t xml:space="preserve">                                                   </w:t>
      </w:r>
      <w:r>
        <w:rPr>
          <w:sz w:val="20"/>
          <w:i w:val="on"/>
        </w:rPr>
        <w:t xml:space="preserve">заявителя (представителя</w:t>
      </w:r>
    </w:p>
    <w:p>
      <w:pPr>
        <w:pStyle w:val="1"/>
        <w:jc w:val="both"/>
      </w:pPr>
      <w:r>
        <w:rPr>
          <w:sz w:val="20"/>
        </w:rPr>
        <w:t xml:space="preserve">                                                   </w:t>
      </w:r>
      <w:r>
        <w:rPr>
          <w:sz w:val="20"/>
          <w:i w:val="on"/>
        </w:rPr>
        <w:t xml:space="preserve">заявителя)</w:t>
      </w:r>
    </w:p>
    <w:p>
      <w:pPr>
        <w:pStyle w:val="1"/>
        <w:jc w:val="both"/>
      </w:pPr>
      <w:r>
        <w:rPr>
          <w:sz w:val="20"/>
        </w:rPr>
      </w:r>
    </w:p>
    <w:bookmarkStart w:id="1029" w:name="P1029"/>
    <w:bookmarkEnd w:id="1029"/>
    <w:p>
      <w:pPr>
        <w:pStyle w:val="1"/>
        <w:jc w:val="both"/>
      </w:pPr>
      <w:r>
        <w:rPr>
          <w:sz w:val="20"/>
        </w:rPr>
        <w:t xml:space="preserve">                                  </w:t>
      </w:r>
      <w:r>
        <w:rPr>
          <w:sz w:val="20"/>
          <w:b w:val="on"/>
        </w:rPr>
        <w:t xml:space="preserve">Решение</w:t>
      </w:r>
    </w:p>
    <w:p>
      <w:pPr>
        <w:pStyle w:val="1"/>
        <w:jc w:val="both"/>
      </w:pPr>
      <w:r>
        <w:rPr>
          <w:sz w:val="20"/>
        </w:rPr>
        <w:t xml:space="preserve">              </w:t>
      </w:r>
      <w:r>
        <w:rPr>
          <w:sz w:val="20"/>
          <w:b w:val="on"/>
        </w:rPr>
        <w:t xml:space="preserve">об отказе в предоставлении муниципальной услуги</w:t>
      </w:r>
    </w:p>
    <w:p>
      <w:pPr>
        <w:pStyle w:val="1"/>
        <w:jc w:val="both"/>
      </w:pPr>
      <w:r>
        <w:rPr>
          <w:sz w:val="20"/>
        </w:rPr>
        <w:t xml:space="preserve">                   от ________________N ________________</w:t>
      </w:r>
    </w:p>
    <w:p>
      <w:pPr>
        <w:pStyle w:val="1"/>
        <w:jc w:val="both"/>
      </w:pPr>
      <w:r>
        <w:rPr>
          <w:sz w:val="20"/>
        </w:rPr>
      </w:r>
    </w:p>
    <w:p>
      <w:pPr>
        <w:pStyle w:val="1"/>
        <w:jc w:val="both"/>
      </w:pPr>
      <w:r>
        <w:rPr>
          <w:sz w:val="20"/>
        </w:rPr>
        <w:t xml:space="preserve">    По результатам рассмотрения заявления о выдаче акта освидетельствования</w:t>
      </w:r>
    </w:p>
    <w:p>
      <w:pPr>
        <w:pStyle w:val="1"/>
        <w:jc w:val="both"/>
      </w:pPr>
      <w:r>
        <w:rPr>
          <w:sz w:val="20"/>
        </w:rPr>
        <w:t xml:space="preserve">проведения   основных   работ   по  строительству  объекта  индивидуального</w:t>
      </w:r>
    </w:p>
    <w:p>
      <w:pPr>
        <w:pStyle w:val="1"/>
        <w:jc w:val="both"/>
      </w:pPr>
      <w:r>
        <w:rPr>
          <w:sz w:val="20"/>
        </w:rPr>
        <w:t xml:space="preserve">жилищного  строительства  (монтаж фундамента, возведение стен и кровли) или</w:t>
      </w:r>
    </w:p>
    <w:p>
      <w:pPr>
        <w:pStyle w:val="1"/>
        <w:jc w:val="both"/>
      </w:pPr>
      <w:r>
        <w:rPr>
          <w:sz w:val="20"/>
        </w:rPr>
        <w:t xml:space="preserve">проведения   работ   по  реконструкции  объекта  индивидуального  жилищного</w:t>
      </w:r>
    </w:p>
    <w:p>
      <w:pPr>
        <w:pStyle w:val="1"/>
        <w:jc w:val="both"/>
      </w:pPr>
      <w:r>
        <w:rPr>
          <w:sz w:val="20"/>
        </w:rPr>
        <w:t xml:space="preserve">строительства либо реконструкции дома блокированной застройки, в результате</w:t>
      </w:r>
    </w:p>
    <w:p>
      <w:pPr>
        <w:pStyle w:val="1"/>
        <w:jc w:val="both"/>
      </w:pPr>
      <w:r>
        <w:rPr>
          <w:sz w:val="20"/>
        </w:rPr>
        <w:t xml:space="preserve">которых  общая площадь жилого помещения (жилых помещений) реконструируемого</w:t>
      </w:r>
    </w:p>
    <w:p>
      <w:pPr>
        <w:pStyle w:val="1"/>
        <w:jc w:val="both"/>
      </w:pPr>
      <w:r>
        <w:rPr>
          <w:sz w:val="20"/>
        </w:rPr>
        <w:t xml:space="preserve">объекта  увеличивается  не  менее  чем  на  учетную  норму  площади  жилого</w:t>
      </w:r>
    </w:p>
    <w:p>
      <w:pPr>
        <w:pStyle w:val="1"/>
        <w:jc w:val="both"/>
      </w:pPr>
      <w:r>
        <w:rPr>
          <w:sz w:val="20"/>
        </w:rPr>
        <w:t xml:space="preserve">помещения,  устанавливаемую  в  соответствии  с  жилищным законодательством</w:t>
      </w:r>
    </w:p>
    <w:p>
      <w:pPr>
        <w:pStyle w:val="1"/>
        <w:jc w:val="both"/>
      </w:pPr>
      <w:r>
        <w:rPr>
          <w:sz w:val="20"/>
        </w:rPr>
        <w:t xml:space="preserve">Российской Федерации и представленных документов</w:t>
      </w:r>
    </w:p>
    <w:p>
      <w:pPr>
        <w:pStyle w:val="1"/>
        <w:jc w:val="both"/>
      </w:pPr>
      <w:r>
        <w:rPr>
          <w:sz w:val="20"/>
        </w:rPr>
        <w:t xml:space="preserve">___________________________________________________________________________</w:t>
      </w:r>
    </w:p>
    <w:p>
      <w:pPr>
        <w:pStyle w:val="1"/>
        <w:jc w:val="both"/>
      </w:pPr>
      <w:r>
        <w:rPr>
          <w:sz w:val="20"/>
        </w:rPr>
        <w:t xml:space="preserve">              </w:t>
      </w:r>
      <w:r>
        <w:rPr>
          <w:sz w:val="20"/>
          <w:i w:val="on"/>
        </w:rPr>
        <w:t xml:space="preserve">(Ф.И.О. заявителя, дата направления заявления)</w:t>
      </w:r>
    </w:p>
    <w:p>
      <w:pPr>
        <w:pStyle w:val="1"/>
        <w:jc w:val="both"/>
      </w:pPr>
      <w:r>
        <w:rPr>
          <w:sz w:val="20"/>
        </w:rPr>
      </w:r>
    </w:p>
    <w:p>
      <w:pPr>
        <w:pStyle w:val="1"/>
        <w:jc w:val="both"/>
      </w:pPr>
      <w:r>
        <w:rPr>
          <w:sz w:val="20"/>
        </w:rPr>
        <w:t xml:space="preserve">    принято решение об отказе в предоставлении муниципальной услуги "Выдача</w:t>
      </w:r>
    </w:p>
    <w:p>
      <w:pPr>
        <w:pStyle w:val="1"/>
        <w:jc w:val="both"/>
      </w:pPr>
      <w:r>
        <w:rPr>
          <w:sz w:val="20"/>
        </w:rPr>
        <w:t xml:space="preserve">акта   освидетельствования   проведения  основных  работ  по  строительству</w:t>
      </w:r>
    </w:p>
    <w:p>
      <w:pPr>
        <w:pStyle w:val="1"/>
        <w:jc w:val="both"/>
      </w:pPr>
      <w:r>
        <w:rPr>
          <w:sz w:val="20"/>
        </w:rPr>
        <w:t xml:space="preserve">(реконструкции)    объекта    индивидуального    жилищного   строительства,</w:t>
      </w:r>
    </w:p>
    <w:p>
      <w:pPr>
        <w:pStyle w:val="1"/>
        <w:jc w:val="both"/>
      </w:pPr>
      <w:r>
        <w:rPr>
          <w:sz w:val="20"/>
        </w:rPr>
        <w:t xml:space="preserve">реконструкции  дома  блокированной застройки, осуществляемых с привлечением</w:t>
      </w:r>
    </w:p>
    <w:p>
      <w:pPr>
        <w:pStyle w:val="1"/>
        <w:jc w:val="both"/>
      </w:pPr>
      <w:r>
        <w:rPr>
          <w:sz w:val="20"/>
        </w:rPr>
        <w:t xml:space="preserve">средств материнского (семейного) капитала":</w:t>
      </w:r>
    </w:p>
    <w:p>
      <w:pPr>
        <w:pStyle w:val="1"/>
        <w:jc w:val="both"/>
      </w:pPr>
      <w:r>
        <w:rPr>
          <w:sz w:val="20"/>
        </w:rPr>
        <w:t xml:space="preserve">___________________________________________________________________________</w:t>
      </w:r>
    </w:p>
    <w:p>
      <w:pPr>
        <w:pStyle w:val="1"/>
        <w:jc w:val="both"/>
      </w:pPr>
      <w:r>
        <w:rPr>
          <w:sz w:val="20"/>
        </w:rPr>
        <w:t xml:space="preserve">                      </w:t>
      </w:r>
      <w:r>
        <w:rPr>
          <w:sz w:val="20"/>
          <w:i w:val="on"/>
        </w:rPr>
        <w:t xml:space="preserve">(указываются основания отказа)</w:t>
      </w:r>
    </w:p>
    <w:p>
      <w:pPr>
        <w:pStyle w:val="1"/>
        <w:jc w:val="both"/>
      </w:pPr>
      <w:r>
        <w:rPr>
          <w:sz w:val="20"/>
        </w:rPr>
      </w:r>
    </w:p>
    <w:p>
      <w:pPr>
        <w:pStyle w:val="1"/>
        <w:jc w:val="both"/>
      </w:pPr>
      <w:r>
        <w:rPr>
          <w:sz w:val="20"/>
        </w:rPr>
        <w:t xml:space="preserve">    Дополнительно   информируем   о   возможности  повторного  обращения  в</w:t>
      </w:r>
    </w:p>
    <w:p>
      <w:pPr>
        <w:pStyle w:val="1"/>
        <w:jc w:val="both"/>
      </w:pPr>
      <w:r>
        <w:rPr>
          <w:sz w:val="20"/>
        </w:rPr>
        <w:t xml:space="preserve">департамент  градостроительства и архитектуры администрации города Липецка,</w:t>
      </w:r>
    </w:p>
    <w:p>
      <w:pPr>
        <w:pStyle w:val="1"/>
        <w:jc w:val="both"/>
      </w:pPr>
      <w:r>
        <w:rPr>
          <w:sz w:val="20"/>
        </w:rPr>
        <w:t xml:space="preserve">уполномоченный  на  предоставление  муниципальной  услуги  с  заявлением  о</w:t>
      </w:r>
    </w:p>
    <w:p>
      <w:pPr>
        <w:pStyle w:val="1"/>
        <w:jc w:val="both"/>
      </w:pPr>
      <w:r>
        <w:rPr>
          <w:sz w:val="20"/>
        </w:rPr>
        <w:t xml:space="preserve">предоставлении услуги после устранения указанных нарушений.</w:t>
      </w:r>
    </w:p>
    <w:p>
      <w:pPr>
        <w:pStyle w:val="1"/>
        <w:jc w:val="both"/>
      </w:pPr>
      <w:r>
        <w:rPr>
          <w:sz w:val="20"/>
        </w:rPr>
        <w:t xml:space="preserve">    Настоящее решение может быть обжаловано в досудебном порядке, а также в</w:t>
      </w:r>
    </w:p>
    <w:p>
      <w:pPr>
        <w:pStyle w:val="1"/>
        <w:jc w:val="both"/>
      </w:pPr>
      <w:r>
        <w:rPr>
          <w:sz w:val="20"/>
        </w:rPr>
        <w:t xml:space="preserve">судебном порядке.</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Должностное лицо Департамента</w:t>
      </w:r>
    </w:p>
    <w:p>
      <w:pPr>
        <w:pStyle w:val="1"/>
        <w:jc w:val="both"/>
      </w:pPr>
      <w:r>
        <w:rPr>
          <w:sz w:val="20"/>
        </w:rPr>
        <w:t xml:space="preserve">градостроительства и архитектуры</w:t>
      </w:r>
    </w:p>
    <w:p>
      <w:pPr>
        <w:pStyle w:val="1"/>
        <w:jc w:val="both"/>
      </w:pPr>
      <w:r>
        <w:rPr>
          <w:sz w:val="20"/>
        </w:rPr>
        <w:t xml:space="preserve">администрации города Липецка (ФИО)   ______________________________________</w:t>
      </w:r>
    </w:p>
    <w:p>
      <w:pPr>
        <w:pStyle w:val="1"/>
        <w:jc w:val="both"/>
      </w:pPr>
      <w:r>
        <w:rPr>
          <w:sz w:val="20"/>
        </w:rPr>
        <w:t xml:space="preserve">                                        (подпись начальника управления</w:t>
      </w:r>
    </w:p>
    <w:p>
      <w:pPr>
        <w:pStyle w:val="1"/>
        <w:jc w:val="both"/>
      </w:pPr>
      <w:r>
        <w:rPr>
          <w:sz w:val="20"/>
        </w:rPr>
        <w:t xml:space="preserve">                                          исполнительно-разрешительной</w:t>
      </w:r>
    </w:p>
    <w:p>
      <w:pPr>
        <w:pStyle w:val="1"/>
        <w:jc w:val="both"/>
      </w:pPr>
      <w:r>
        <w:rPr>
          <w:sz w:val="20"/>
        </w:rPr>
        <w:t xml:space="preserve">                                         документации и взаимодействия</w:t>
      </w:r>
    </w:p>
    <w:p>
      <w:pPr>
        <w:pStyle w:val="1"/>
        <w:jc w:val="both"/>
      </w:pPr>
      <w:r>
        <w:rPr>
          <w:sz w:val="20"/>
        </w:rPr>
        <w:t xml:space="preserve">                                         с предприятиями строительного</w:t>
      </w:r>
    </w:p>
    <w:p>
      <w:pPr>
        <w:pStyle w:val="1"/>
        <w:jc w:val="both"/>
      </w:pPr>
      <w:r>
        <w:rPr>
          <w:sz w:val="20"/>
        </w:rPr>
        <w:t xml:space="preserve">                                            комплекса департамента</w:t>
      </w:r>
    </w:p>
    <w:p>
      <w:pPr>
        <w:pStyle w:val="1"/>
        <w:jc w:val="both"/>
      </w:pPr>
      <w:r>
        <w:rPr>
          <w:sz w:val="20"/>
        </w:rPr>
        <w:t xml:space="preserve">                                        градостроительства и архитектуры</w:t>
      </w:r>
    </w:p>
    <w:p>
      <w:pPr>
        <w:pStyle w:val="1"/>
        <w:jc w:val="both"/>
      </w:pPr>
      <w:r>
        <w:rPr>
          <w:sz w:val="20"/>
        </w:rPr>
        <w:t xml:space="preserve">                                          администрации города Липецка)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Липецка от 18.02.2025 N 303</w:t>
            <w:br/>
            <w:t>"Об утверждении административного регламента предоставления 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235&amp;dst=100094" TargetMode = "External"/><Relationship Id="rId9" Type="http://schemas.openxmlformats.org/officeDocument/2006/relationships/hyperlink" Target="https://login.consultant.ru/link/?req=doc&amp;base=LAW&amp;n=475254&amp;dst=5" TargetMode = "External"/><Relationship Id="rId10" Type="http://schemas.openxmlformats.org/officeDocument/2006/relationships/hyperlink" Target="http://www.gosuslugi.ru" TargetMode = "External"/><Relationship Id="rId11" Type="http://schemas.openxmlformats.org/officeDocument/2006/relationships/hyperlink" Target="http://lipetskcity.ru" TargetMode = "External"/><Relationship Id="rId12" Type="http://schemas.openxmlformats.org/officeDocument/2006/relationships/hyperlink" Target="http://depgrad48.ru" TargetMode = "External"/><Relationship Id="rId13" Type="http://schemas.openxmlformats.org/officeDocument/2006/relationships/hyperlink" Target="https://login.consultant.ru/link/?req=doc&amp;base=LAW&amp;n=521885&amp;dst=100023" TargetMode = "External"/><Relationship Id="rId14" Type="http://schemas.openxmlformats.org/officeDocument/2006/relationships/hyperlink" Target="https://login.consultant.ru/link/?req=doc&amp;base=LAW&amp;n=494960" TargetMode = "External"/><Relationship Id="rId15" Type="http://schemas.openxmlformats.org/officeDocument/2006/relationships/hyperlink" Target="https://login.consultant.ru/link/?req=doc&amp;base=LAW&amp;n=523235&amp;dst=38" TargetMode = "External"/><Relationship Id="rId16" Type="http://schemas.openxmlformats.org/officeDocument/2006/relationships/hyperlink" Target="https://login.consultant.ru/link/?req=doc&amp;base=LAW&amp;n=523235&amp;dst=339" TargetMode = "External"/><Relationship Id="rId17" Type="http://schemas.openxmlformats.org/officeDocument/2006/relationships/hyperlink" Target="https://login.consultant.ru/link/?req=doc&amp;base=LAW&amp;n=477865&amp;dst=100012" TargetMode = "External"/><Relationship Id="rId18" Type="http://schemas.openxmlformats.org/officeDocument/2006/relationships/hyperlink" Target="https://login.consultant.ru/link/?req=doc&amp;base=LAW&amp;n=511602" TargetMode = "External"/><Relationship Id="rId19" Type="http://schemas.openxmlformats.org/officeDocument/2006/relationships/hyperlink" Target="https://login.consultant.ru/link/?req=doc&amp;base=LAW&amp;n=523235&amp;dst=43" TargetMode = "External"/><Relationship Id="rId20" Type="http://schemas.openxmlformats.org/officeDocument/2006/relationships/hyperlink" Target="https://login.consultant.ru/link/?req=doc&amp;base=LAW&amp;n=523235&amp;dst=339" TargetMode = "External"/><Relationship Id="rId21" Type="http://schemas.openxmlformats.org/officeDocument/2006/relationships/hyperlink" Target="https://login.consultant.ru/link/?req=doc&amp;base=LAW&amp;n=523235&amp;dst=290" TargetMode = "External"/><Relationship Id="rId22" Type="http://schemas.openxmlformats.org/officeDocument/2006/relationships/hyperlink" Target="https://login.consultant.ru/link/?req=doc&amp;base=LAW&amp;n=523235&amp;dst=359" TargetMode = "External"/><Relationship Id="rId23" Type="http://schemas.openxmlformats.org/officeDocument/2006/relationships/hyperlink" Target="https://login.consultant.ru/link/?req=doc&amp;base=LAW&amp;n=442096" TargetMode = "External"/><Relationship Id="rId24" Type="http://schemas.openxmlformats.org/officeDocument/2006/relationships/hyperlink" Target="https://login.consultant.ru/link/?req=doc&amp;base=LAW&amp;n=523235" TargetMode = "External"/><Relationship Id="rId25" Type="http://schemas.openxmlformats.org/officeDocument/2006/relationships/hyperlink" Target="https://login.consultant.ru/link/?req=doc&amp;base=LAW&amp;n=523235&amp;dst=290" TargetMode = "External"/><Relationship Id="rId26" Type="http://schemas.openxmlformats.org/officeDocument/2006/relationships/hyperlink" Target="https://login.consultant.ru/link/?req=doc&amp;base=LAW&amp;n=523235" TargetMode = "External"/><Relationship Id="rId27" Type="http://schemas.openxmlformats.org/officeDocument/2006/relationships/hyperlink" Target="https://login.consultant.ru/link/?req=doc&amp;base=LAW&amp;n=311791" TargetMode = "External"/><Relationship Id="rId28" Type="http://schemas.openxmlformats.org/officeDocument/2006/relationships/hyperlink" Target="https://login.consultant.ru/link/?req=doc&amp;base=LAW&amp;n=499769" TargetMode = "External"/><Relationship Id="rId29" Type="http://schemas.openxmlformats.org/officeDocument/2006/relationships/hyperlink" Target="https://login.consultant.ru/link/?req=doc&amp;base=LAW&amp;n=482696" TargetMode = "External"/><Relationship Id="rId30" Type="http://schemas.openxmlformats.org/officeDocument/2006/relationships/hyperlink" Target="https://login.consultant.ru/link/?req=doc&amp;base=LAW&amp;n=501278&amp;dst=100012" TargetMode = "External"/><Relationship Id="rId31" Type="http://schemas.openxmlformats.org/officeDocument/2006/relationships/hyperlink" Target="https://login.consultant.ru/link/?req=doc&amp;base=LAW&amp;n=197748&amp;dst=100010" TargetMode = "External"/><Relationship Id="rId32" Type="http://schemas.openxmlformats.org/officeDocument/2006/relationships/hyperlink" Target="https://login.consultant.ru/link/?req=doc&amp;base=LAW&amp;n=197748&amp;dst=100008" TargetMode = "External"/><Relationship Id="rId33" Type="http://schemas.openxmlformats.org/officeDocument/2006/relationships/hyperlink" Target="https://login.consultant.ru/link/?req=doc&amp;base=LAW&amp;n=197748&amp;dst=100010" TargetMode = "External"/><Relationship Id="rId34" Type="http://schemas.openxmlformats.org/officeDocument/2006/relationships/hyperlink" Target="https://login.consultant.ru/link/?req=doc&amp;base=LAW&amp;n=197748&amp;dst=100008" TargetMode = "External"/><Relationship Id="rId35" Type="http://schemas.openxmlformats.org/officeDocument/2006/relationships/hyperlink" Target="https://login.consultant.ru/link/?req=doc&amp;base=LAW&amp;n=523235&amp;dst=244" TargetMode = "External"/><Relationship Id="rId36" Type="http://schemas.openxmlformats.org/officeDocument/2006/relationships/hyperlink" Target="https://login.consultant.ru/link/?req=doc&amp;base=LAW&amp;n=523235&amp;dst=100352" TargetMode = "External"/><Relationship Id="rId37" Type="http://schemas.openxmlformats.org/officeDocument/2006/relationships/hyperlink" Target="https://login.consultant.ru/link/?req=doc&amp;base=LAW&amp;n=523235&amp;dst=100352" TargetMode = "External"/><Relationship Id="rId38" Type="http://schemas.openxmlformats.org/officeDocument/2006/relationships/hyperlink" Target="https://login.consultant.ru/link/?req=doc&amp;base=LAW&amp;n=523235&amp;dst=100352" TargetMode = "External"/><Relationship Id="rId39" Type="http://schemas.openxmlformats.org/officeDocument/2006/relationships/hyperlink" Target="https://login.consultant.ru/link/?req=doc&amp;base=LAW&amp;n=523235&amp;dst=100352" TargetMode = "External"/><Relationship Id="rId40" Type="http://schemas.openxmlformats.org/officeDocument/2006/relationships/hyperlink" Target="https://login.consultant.ru/link/?req=doc&amp;base=LAW&amp;n=499769&amp;dst=10027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4026.00.01</Application>
  <Company>КонсультантПлюс Версия 4026.00.01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Липецка от 18.02.2025 N 303
"Об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dc:title>
  <dcterms:created xsi:type="dcterms:W3CDTF">2026-04-10T06:22:23Z</dcterms:created>
</cp:coreProperties>
</file>